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94FB5" w:rsidRPr="002B62A2" w:rsidRDefault="00994FB5" w:rsidP="00994FB5">
      <w:pPr>
        <w:pStyle w:val="p0"/>
        <w:spacing w:line="520" w:lineRule="exact"/>
        <w:rPr>
          <w:rFonts w:ascii="仿宋" w:eastAsia="仿宋" w:hAnsi="仿宋" w:cs="仿宋_GB2312" w:hint="eastAsia"/>
          <w:b/>
          <w:sz w:val="28"/>
          <w:szCs w:val="28"/>
          <w:lang w:bidi="zh-CN"/>
        </w:rPr>
      </w:pPr>
      <w:r w:rsidRPr="002B62A2">
        <w:rPr>
          <w:rFonts w:ascii="仿宋" w:eastAsia="仿宋" w:hAnsi="仿宋" w:cs="仿宋_GB2312" w:hint="eastAsia"/>
          <w:b/>
          <w:sz w:val="28"/>
          <w:szCs w:val="28"/>
          <w:lang w:bidi="zh-CN"/>
        </w:rPr>
        <w:t xml:space="preserve">附件2    </w:t>
      </w:r>
    </w:p>
    <w:p w:rsidR="00994FB5" w:rsidRPr="002B62A2" w:rsidRDefault="00994FB5" w:rsidP="00994FB5">
      <w:pPr>
        <w:pStyle w:val="p0"/>
        <w:spacing w:line="520" w:lineRule="exact"/>
        <w:ind w:firstLineChars="600" w:firstLine="1687"/>
        <w:rPr>
          <w:rFonts w:ascii="仿宋" w:eastAsia="仿宋" w:hAnsi="仿宋" w:cs="宋体" w:hint="eastAsia"/>
          <w:b/>
          <w:bCs/>
          <w:sz w:val="28"/>
          <w:szCs w:val="28"/>
        </w:rPr>
      </w:pPr>
      <w:r w:rsidRPr="002B62A2">
        <w:rPr>
          <w:rFonts w:ascii="仿宋" w:eastAsia="仿宋" w:hAnsi="仿宋" w:cs="宋体" w:hint="eastAsia"/>
          <w:b/>
          <w:bCs/>
          <w:sz w:val="28"/>
          <w:szCs w:val="28"/>
        </w:rPr>
        <w:t>2024年第十七届全国大学生结构竞赛赛题</w:t>
      </w:r>
    </w:p>
    <w:p w:rsidR="00994FB5" w:rsidRDefault="00994FB5" w:rsidP="00994FB5">
      <w:pPr>
        <w:spacing w:line="360" w:lineRule="auto"/>
        <w:jc w:val="center"/>
        <w:outlineLvl w:val="0"/>
        <w:rPr>
          <w:rFonts w:ascii="宋体" w:hAnsi="宋体" w:cs="宋体" w:hint="eastAsia"/>
          <w:b/>
          <w:bCs/>
          <w:sz w:val="32"/>
          <w:szCs w:val="32"/>
        </w:rPr>
      </w:pPr>
      <w:r w:rsidRPr="002B62A2">
        <w:rPr>
          <w:rFonts w:ascii="仿宋" w:eastAsia="仿宋" w:hAnsi="仿宋" w:cs="宋体" w:hint="eastAsia"/>
          <w:b/>
          <w:bCs/>
          <w:sz w:val="32"/>
          <w:szCs w:val="32"/>
        </w:rPr>
        <w:t>《考虑水平振动的高耸塔式结构设计与模型制作</w:t>
      </w:r>
      <w:r>
        <w:rPr>
          <w:rFonts w:ascii="宋体" w:hAnsi="宋体" w:cs="宋体" w:hint="eastAsia"/>
          <w:b/>
          <w:bCs/>
          <w:sz w:val="32"/>
          <w:szCs w:val="32"/>
        </w:rPr>
        <w:t>》</w:t>
      </w:r>
    </w:p>
    <w:p w:rsidR="00994FB5" w:rsidRDefault="00994FB5" w:rsidP="00994FB5">
      <w:pPr>
        <w:pStyle w:val="6"/>
        <w:numPr>
          <w:ilvl w:val="0"/>
          <w:numId w:val="1"/>
        </w:numPr>
        <w:contextualSpacing/>
        <w:rPr>
          <w:rFonts w:ascii="宋体" w:eastAsia="宋体" w:hAnsi="宋体" w:cs="宋体" w:hint="eastAsia"/>
          <w:kern w:val="28"/>
          <w:lang w:eastAsia="zh-CN"/>
        </w:rPr>
      </w:pPr>
      <w:bookmarkStart w:id="0" w:name="_Toc19997"/>
      <w:r>
        <w:rPr>
          <w:rFonts w:ascii="宋体" w:eastAsia="宋体" w:hAnsi="宋体" w:cs="宋体" w:hint="eastAsia"/>
          <w:kern w:val="28"/>
          <w:lang w:eastAsia="zh-CN"/>
        </w:rPr>
        <w:t xml:space="preserve"> 命题背景</w:t>
      </w:r>
      <w:bookmarkEnd w:id="0"/>
    </w:p>
    <w:p w:rsidR="00994FB5" w:rsidRDefault="00994FB5" w:rsidP="00994FB5">
      <w:pPr>
        <w:pStyle w:val="ListParagraph"/>
        <w:spacing w:line="360" w:lineRule="auto"/>
        <w:rPr>
          <w:rFonts w:ascii="宋体" w:hAnsi="宋体" w:cs="宋体" w:hint="eastAsia"/>
        </w:rPr>
      </w:pPr>
      <w:r>
        <w:rPr>
          <w:rFonts w:ascii="宋体" w:hAnsi="宋体" w:cs="宋体" w:hint="eastAsia"/>
        </w:rPr>
        <w:t>高耸塔式结构是建筑结构的重要类型，在电视塔、发电塔、观光塔中应用广泛。由于其高耸入天，独树一帜，往往成为各地的一道亮丽景观。随着我国经济高速发展，各个城市都兴建了地标性的塔式建筑，一方面满足功能需求，另一方面也丰富了城市面貌，显示了我国高超精湛的建筑技术和大国工匠精神。</w:t>
      </w:r>
    </w:p>
    <w:p w:rsidR="00994FB5" w:rsidRDefault="00994FB5" w:rsidP="00994FB5">
      <w:pPr>
        <w:spacing w:line="360" w:lineRule="auto"/>
        <w:jc w:val="left"/>
        <w:rPr>
          <w:rFonts w:ascii="宋体" w:hAnsi="宋体" w:cs="宋体" w:hint="eastAsia"/>
        </w:rPr>
      </w:pPr>
      <w:r>
        <w:rPr>
          <w:rFonts w:ascii="宋体" w:hAnsi="宋体" w:cs="宋体" w:hint="eastAsia"/>
        </w:rPr>
        <w:t>广州塔（图1）外形奇特华美，纤细的塔身给人一种独特的视觉观感，是广东乃至华南地区的地标建筑之一。其位于我国沿海地区，高耸的结构给抗风以及抗震带来极大的挑战。由于在设计中充分考虑了各种不利工况，采用主被动联合控制阻尼器，控制结构的侧向位移和加速度，广州塔在面对2018年台风“山竹”时，依然能安全矗立。除了预期荷载外，结构还可有一定的改进考虑突发的偶然荷载。在2021年发生的深圳赛格大厦振动，更是引起了人们对结构风</w:t>
      </w:r>
      <w:proofErr w:type="gramStart"/>
      <w:r>
        <w:rPr>
          <w:rFonts w:ascii="宋体" w:hAnsi="宋体" w:cs="宋体" w:hint="eastAsia"/>
        </w:rPr>
        <w:t>振控制</w:t>
      </w:r>
      <w:proofErr w:type="gramEnd"/>
      <w:r>
        <w:rPr>
          <w:rFonts w:ascii="宋体" w:hAnsi="宋体" w:cs="宋体" w:hint="eastAsia"/>
        </w:rPr>
        <w:t>的重视。本次赛题以高耸塔式结构为基本单元，要求参赛者针对水平荷载、竖向荷载及水平振动复杂工况对其进行受力分析、结构设计、模型制作及加载试验。</w:t>
      </w:r>
    </w:p>
    <w:p w:rsidR="00994FB5" w:rsidRDefault="00994FB5" w:rsidP="00994FB5">
      <w:pPr>
        <w:rPr>
          <w:rFonts w:hint="eastAsia"/>
        </w:rPr>
      </w:pPr>
      <w:r>
        <w:rPr>
          <w:b/>
          <w:bCs/>
          <w:noProof/>
          <w:kern w:val="28"/>
          <w:sz w:val="30"/>
          <w:szCs w:val="30"/>
        </w:rPr>
        <w:drawing>
          <wp:anchor distT="0" distB="0" distL="114300" distR="114300" simplePos="0" relativeHeight="251661312" behindDoc="0" locked="0" layoutInCell="1" allowOverlap="1">
            <wp:simplePos x="0" y="0"/>
            <wp:positionH relativeFrom="margin">
              <wp:align>center</wp:align>
            </wp:positionH>
            <wp:positionV relativeFrom="paragraph">
              <wp:posOffset>241935</wp:posOffset>
            </wp:positionV>
            <wp:extent cx="2620645" cy="3543300"/>
            <wp:effectExtent l="0" t="0" r="8255" b="0"/>
            <wp:wrapTopAndBottom/>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620645" cy="35433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2336" behindDoc="0" locked="0" layoutInCell="1" allowOverlap="1" wp14:anchorId="575B0D7D" wp14:editId="5B215897">
                <wp:simplePos x="0" y="0"/>
                <wp:positionH relativeFrom="margin">
                  <wp:align>center</wp:align>
                </wp:positionH>
                <wp:positionV relativeFrom="paragraph">
                  <wp:posOffset>3606165</wp:posOffset>
                </wp:positionV>
                <wp:extent cx="856615" cy="394970"/>
                <wp:effectExtent l="0" t="0" r="19685" b="24130"/>
                <wp:wrapSquare wrapText="bothSides"/>
                <wp:docPr id="10" name="文本框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56615" cy="394970"/>
                        </a:xfrm>
                        <a:prstGeom prst="rect">
                          <a:avLst/>
                        </a:prstGeom>
                        <a:noFill/>
                        <a:ln w="6350">
                          <a:solidFill>
                            <a:srgbClr val="FFFFFF"/>
                          </a:solidFill>
                        </a:ln>
                      </wps:spPr>
                      <wps:txbx>
                        <w:txbxContent>
                          <w:p w:rsidR="00994FB5" w:rsidRDefault="00994FB5" w:rsidP="00994FB5">
                            <w:pPr>
                              <w:spacing w:line="360" w:lineRule="auto"/>
                              <w:jc w:val="center"/>
                              <w:rPr>
                                <w:b/>
                                <w:bCs/>
                                <w:kern w:val="28"/>
                                <w:sz w:val="30"/>
                                <w:szCs w:val="30"/>
                              </w:rPr>
                            </w:pPr>
                            <w:r>
                              <w:rPr>
                                <w:rFonts w:eastAsia="黑体"/>
                                <w:sz w:val="20"/>
                              </w:rPr>
                              <w:t>图</w:t>
                            </w:r>
                            <w:r>
                              <w:rPr>
                                <w:rFonts w:eastAsia="黑体"/>
                                <w:sz w:val="20"/>
                              </w:rPr>
                              <w:t xml:space="preserve">1 </w:t>
                            </w:r>
                            <w:r>
                              <w:rPr>
                                <w:rFonts w:eastAsia="黑体"/>
                                <w:sz w:val="20"/>
                              </w:rPr>
                              <w:t>广州塔</w:t>
                            </w:r>
                          </w:p>
                        </w:txbxContent>
                      </wps:txbx>
                      <wps:bodyPr rot="0" spcFirstLastPara="0" vertOverflow="overflow" horzOverflow="overflow" vert="horz" wrap="none" lIns="91440" tIns="45720" rIns="91440" bIns="45720" numCol="1" spcCol="0" rtlCol="0" fromWordArt="0" anchor="t" anchorCtr="0" forceAA="0" compatLnSpc="1">
                        <a:spAutoFit/>
                      </wps:bodyPr>
                    </wps:wsp>
                  </a:graphicData>
                </a:graphic>
                <wp14:sizeRelH relativeFrom="page">
                  <wp14:pctWidth>0</wp14:pctWidth>
                </wp14:sizeRelH>
                <wp14:sizeRelV relativeFrom="page">
                  <wp14:pctHeight>0</wp14:pctHeight>
                </wp14:sizeRelV>
              </wp:anchor>
            </w:drawing>
          </mc:Choice>
          <mc:Fallback>
            <w:pict>
              <v:shapetype w14:anchorId="575B0D7D" id="_x0000_t202" coordsize="21600,21600" o:spt="202" path="m,l,21600r21600,l21600,xe">
                <v:stroke joinstyle="miter"/>
                <v:path gradientshapeok="t" o:connecttype="rect"/>
              </v:shapetype>
              <v:shape id="文本框 10" o:spid="_x0000_s1026" type="#_x0000_t202" style="position:absolute;left:0;text-align:left;margin-left:0;margin-top:283.95pt;width:67.45pt;height:31.1pt;z-index:251662336;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" filled="f" strokecolor="white" strokeweight=".5pt">
                <v:path arrowok="t"/>
                <v:textbox style="mso-fit-shape-to-text:t">
                  <w:txbxContent>
                    <w:p w:rsidR="00994FB5" w:rsidRDefault="00994FB5" w:rsidP="00994FB5">
                      <w:pPr>
                        <w:spacing w:line="360" w:lineRule="auto"/>
                        <w:jc w:val="center"/>
                        <w:rPr>
                          <w:b/>
                          <w:bCs/>
                          <w:kern w:val="28"/>
                          <w:sz w:val="30"/>
                          <w:szCs w:val="30"/>
                        </w:rPr>
                      </w:pPr>
                      <w:r>
                        <w:rPr>
                          <w:rFonts w:eastAsia="黑体"/>
                          <w:sz w:val="20"/>
                        </w:rPr>
                        <w:t>图</w:t>
                      </w:r>
                      <w:r>
                        <w:rPr>
                          <w:rFonts w:eastAsia="黑体"/>
                          <w:sz w:val="20"/>
                        </w:rPr>
                        <w:t xml:space="preserve">1 </w:t>
                      </w:r>
                      <w:r>
                        <w:rPr>
                          <w:rFonts w:eastAsia="黑体"/>
                          <w:sz w:val="20"/>
                        </w:rPr>
                        <w:t>广州塔</w:t>
                      </w:r>
                    </w:p>
                  </w:txbxContent>
                </v:textbox>
                <w10:wrap type="square" anchorx="margin"/>
              </v:shape>
            </w:pict>
          </mc:Fallback>
        </mc:AlternateContent>
      </w:r>
    </w:p>
    <w:p w:rsidR="00994FB5" w:rsidRDefault="00994FB5" w:rsidP="00994FB5">
      <w:pPr>
        <w:pStyle w:val="6"/>
        <w:numPr>
          <w:ilvl w:val="0"/>
          <w:numId w:val="1"/>
        </w:numPr>
        <w:rPr>
          <w:rFonts w:ascii="宋体" w:eastAsia="宋体" w:hAnsi="宋体" w:cs="宋体" w:hint="eastAsia"/>
          <w:kern w:val="28"/>
          <w:lang w:eastAsia="zh-CN"/>
        </w:rPr>
      </w:pPr>
      <w:r>
        <w:rPr>
          <w:rFonts w:ascii="宋体" w:eastAsia="宋体" w:hAnsi="宋体" w:cs="宋体" w:hint="eastAsia"/>
          <w:kern w:val="28"/>
          <w:lang w:eastAsia="zh-CN"/>
        </w:rPr>
        <w:lastRenderedPageBreak/>
        <w:t>结构要求</w:t>
      </w:r>
    </w:p>
    <w:p w:rsidR="00994FB5" w:rsidRDefault="00994FB5" w:rsidP="00994FB5">
      <w:pPr>
        <w:keepNext/>
        <w:keepLines/>
        <w:spacing w:line="360" w:lineRule="auto"/>
        <w:jc w:val="left"/>
        <w:outlineLvl w:val="2"/>
        <w:rPr>
          <w:rFonts w:ascii="宋体" w:hAnsi="宋体" w:cs="宋体" w:hint="eastAsia"/>
          <w:b/>
        </w:rPr>
      </w:pPr>
      <w:r>
        <w:rPr>
          <w:rFonts w:ascii="宋体" w:hAnsi="宋体" w:cs="宋体" w:hint="eastAsia"/>
          <w:b/>
        </w:rPr>
        <w:t>2.1 结构概述</w:t>
      </w:r>
    </w:p>
    <w:p w:rsidR="00994FB5" w:rsidRDefault="00994FB5" w:rsidP="00994FB5">
      <w:pPr>
        <w:spacing w:line="360" w:lineRule="auto"/>
        <w:ind w:firstLine="482"/>
        <w:rPr>
          <w:rFonts w:ascii="宋体" w:hAnsi="宋体" w:cs="宋体" w:hint="eastAsia"/>
        </w:rPr>
      </w:pPr>
      <w:r>
        <w:rPr>
          <w:rFonts w:ascii="宋体" w:hAnsi="宋体" w:cs="宋体" w:hint="eastAsia"/>
          <w:noProof/>
        </w:rPr>
        <w:drawing>
          <wp:anchor distT="0" distB="0" distL="114300" distR="114300" simplePos="0" relativeHeight="251663360" behindDoc="0" locked="0" layoutInCell="1" allowOverlap="1">
            <wp:simplePos x="0" y="0"/>
            <wp:positionH relativeFrom="margin">
              <wp:align>center</wp:align>
            </wp:positionH>
            <wp:positionV relativeFrom="paragraph">
              <wp:posOffset>1000125</wp:posOffset>
            </wp:positionV>
            <wp:extent cx="6631940" cy="4389120"/>
            <wp:effectExtent l="0" t="0" r="0" b="0"/>
            <wp:wrapTopAndBottom/>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631940" cy="43891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宋体" w:hAnsi="宋体" w:cs="宋体" w:hint="eastAsia"/>
        </w:rPr>
        <w:t>本竞赛需设计并制作一个塔式结构模型，结构形式不限。如图2所示，加载前需要将指定质量的砝码固定在塔顶，结构底部固定在振动台上。通过放置不同质量的砝码和施加不同的激励振动来实现不同工况下的结构受力。参赛队员可在塔身设置附加质量块实现减振效果。</w:t>
      </w:r>
    </w:p>
    <w:p w:rsidR="00994FB5" w:rsidRDefault="00994FB5" w:rsidP="00994FB5">
      <w:pPr>
        <w:spacing w:line="360" w:lineRule="auto"/>
        <w:ind w:firstLine="482"/>
        <w:jc w:val="center"/>
        <w:rPr>
          <w:rFonts w:eastAsia="楷体"/>
          <w:sz w:val="20"/>
        </w:rPr>
      </w:pPr>
      <w:r>
        <w:rPr>
          <w:rFonts w:eastAsia="黑体"/>
          <w:sz w:val="20"/>
        </w:rPr>
        <w:t>图</w:t>
      </w:r>
      <w:r>
        <w:rPr>
          <w:rFonts w:eastAsia="黑体"/>
          <w:sz w:val="20"/>
        </w:rPr>
        <w:t xml:space="preserve">2 </w:t>
      </w:r>
      <w:r>
        <w:rPr>
          <w:rFonts w:eastAsia="黑体" w:hint="eastAsia"/>
          <w:sz w:val="20"/>
        </w:rPr>
        <w:t>模型及</w:t>
      </w:r>
      <w:r>
        <w:rPr>
          <w:rFonts w:eastAsia="黑体"/>
          <w:sz w:val="20"/>
        </w:rPr>
        <w:t>加载装置示意图</w:t>
      </w:r>
    </w:p>
    <w:p w:rsidR="00994FB5" w:rsidRDefault="00994FB5" w:rsidP="00994FB5">
      <w:pPr>
        <w:keepNext/>
        <w:keepLines/>
        <w:numPr>
          <w:ilvl w:val="1"/>
          <w:numId w:val="2"/>
        </w:numPr>
        <w:spacing w:line="360" w:lineRule="auto"/>
        <w:ind w:left="0" w:firstLine="0"/>
        <w:jc w:val="left"/>
        <w:outlineLvl w:val="2"/>
        <w:rPr>
          <w:rFonts w:ascii="宋体" w:hAnsi="宋体" w:cs="宋体" w:hint="eastAsia"/>
          <w:b/>
        </w:rPr>
      </w:pPr>
      <w:r>
        <w:rPr>
          <w:rFonts w:ascii="宋体" w:hAnsi="宋体" w:cs="宋体" w:hint="eastAsia"/>
          <w:b/>
        </w:rPr>
        <w:t xml:space="preserve"> 模型尺寸要求</w:t>
      </w:r>
    </w:p>
    <w:p w:rsidR="00994FB5" w:rsidRDefault="00994FB5" w:rsidP="00994FB5">
      <w:pPr>
        <w:spacing w:line="360" w:lineRule="auto"/>
        <w:ind w:firstLine="482"/>
        <w:rPr>
          <w:rFonts w:ascii="宋体" w:hAnsi="宋体" w:cs="宋体" w:hint="eastAsia"/>
        </w:rPr>
      </w:pPr>
      <w:r>
        <w:rPr>
          <w:rFonts w:ascii="宋体" w:hAnsi="宋体" w:cs="宋体" w:hint="eastAsia"/>
        </w:rPr>
        <w:t>塔身内部给出圆柱体内规避区，外部给出圆柱外规避界限，如图3所示。具体要求如下：</w:t>
      </w:r>
    </w:p>
    <w:p w:rsidR="00994FB5" w:rsidRDefault="00994FB5" w:rsidP="00994FB5">
      <w:pPr>
        <w:tabs>
          <w:tab w:val="left" w:pos="426"/>
        </w:tabs>
        <w:spacing w:line="360" w:lineRule="auto"/>
        <w:ind w:firstLineChars="200" w:firstLine="420"/>
        <w:rPr>
          <w:rFonts w:ascii="宋体" w:hAnsi="宋体" w:cs="宋体" w:hint="eastAsia"/>
        </w:rPr>
      </w:pPr>
      <w:r>
        <w:rPr>
          <w:rFonts w:ascii="宋体" w:hAnsi="宋体" w:cs="宋体" w:hint="eastAsia"/>
        </w:rPr>
        <w:t>（1）塔顶要求：塔顶需为水平面，平面标高为</w:t>
      </w:r>
      <w:r>
        <w:rPr>
          <w:rFonts w:ascii="宋体" w:hAnsi="宋体" w:cs="宋体" w:hint="eastAsia"/>
          <w:i/>
          <w:iCs/>
        </w:rPr>
        <w:t>H</w:t>
      </w:r>
      <w:r>
        <w:rPr>
          <w:rFonts w:ascii="宋体" w:hAnsi="宋体" w:cs="宋体" w:hint="eastAsia"/>
        </w:rPr>
        <w:t>，可以通过热熔胶可靠粘贴顶部砝码盘并放置顶部砝码，安装后的顶部砝码盘底面标高须与结构顶面要求高度</w:t>
      </w:r>
      <w:r>
        <w:rPr>
          <w:rFonts w:ascii="宋体" w:hAnsi="宋体" w:cs="宋体" w:hint="eastAsia"/>
          <w:i/>
          <w:iCs/>
        </w:rPr>
        <w:t>H</w:t>
      </w:r>
      <w:r>
        <w:rPr>
          <w:rFonts w:ascii="宋体" w:hAnsi="宋体" w:cs="宋体" w:hint="eastAsia"/>
        </w:rPr>
        <w:t>一致，以确保位移计能够可靠读数。模型制作时间内，参赛队员应将顶部砝码盘固定位置外边界及朝向等用红色中性</w:t>
      </w:r>
      <w:proofErr w:type="gramStart"/>
      <w:r>
        <w:rPr>
          <w:rFonts w:ascii="宋体" w:hAnsi="宋体" w:cs="宋体" w:hint="eastAsia"/>
        </w:rPr>
        <w:t>笔标志</w:t>
      </w:r>
      <w:proofErr w:type="gramEnd"/>
      <w:r>
        <w:rPr>
          <w:rFonts w:ascii="宋体" w:hAnsi="宋体" w:cs="宋体" w:hint="eastAsia"/>
        </w:rPr>
        <w:t>在模型顶部平面，顶部砝码盘中心点的平面投影须与模型底板中心点重合。</w:t>
      </w:r>
    </w:p>
    <w:p w:rsidR="00994FB5" w:rsidRDefault="00994FB5" w:rsidP="00994FB5">
      <w:pPr>
        <w:tabs>
          <w:tab w:val="left" w:pos="426"/>
        </w:tabs>
        <w:spacing w:line="360" w:lineRule="auto"/>
        <w:ind w:firstLineChars="200" w:firstLine="420"/>
        <w:rPr>
          <w:rFonts w:ascii="宋体" w:hAnsi="宋体" w:cs="宋体" w:hint="eastAsia"/>
        </w:rPr>
      </w:pPr>
      <w:r>
        <w:rPr>
          <w:rFonts w:ascii="宋体" w:hAnsi="宋体" w:cs="宋体" w:hint="eastAsia"/>
        </w:rPr>
        <w:lastRenderedPageBreak/>
        <w:t>（2）塔身规避区要求：塔身外规避界限为底面直径300mm、高</w:t>
      </w:r>
      <w:r>
        <w:rPr>
          <w:rFonts w:ascii="宋体" w:hAnsi="宋体" w:cs="宋体" w:hint="eastAsia"/>
          <w:i/>
          <w:iCs/>
        </w:rPr>
        <w:t>H</w:t>
      </w:r>
      <w:r>
        <w:rPr>
          <w:rFonts w:ascii="宋体" w:hAnsi="宋体" w:cs="宋体" w:hint="eastAsia"/>
        </w:rPr>
        <w:t>的圆柱，规定模型的外边界不得超出此界限；塔身内规避区为底面直径100mm，高</w:t>
      </w:r>
      <w:r>
        <w:rPr>
          <w:rFonts w:ascii="宋体" w:hAnsi="宋体" w:cs="宋体" w:hint="eastAsia"/>
          <w:i/>
          <w:iCs/>
        </w:rPr>
        <w:t>H</w:t>
      </w:r>
      <w:r>
        <w:rPr>
          <w:rFonts w:ascii="宋体" w:hAnsi="宋体" w:cs="宋体" w:hint="eastAsia"/>
        </w:rPr>
        <w:t>−200mm的圆柱体，规定不得在此规避区内放置</w:t>
      </w:r>
      <w:r>
        <w:rPr>
          <w:rFonts w:eastAsia="楷体"/>
        </w:rPr>
        <w:t>任何</w:t>
      </w:r>
      <w:r>
        <w:rPr>
          <w:rFonts w:ascii="宋体" w:hAnsi="宋体" w:cs="宋体" w:hint="eastAsia"/>
        </w:rPr>
        <w:t>杆件；模型整体在灰色阴影之内。</w:t>
      </w:r>
    </w:p>
    <w:p w:rsidR="00994FB5" w:rsidRDefault="00994FB5" w:rsidP="00994FB5">
      <w:pPr>
        <w:tabs>
          <w:tab w:val="left" w:pos="426"/>
        </w:tabs>
        <w:spacing w:line="360" w:lineRule="auto"/>
        <w:ind w:firstLineChars="200" w:firstLine="420"/>
        <w:rPr>
          <w:rFonts w:eastAsia="楷体"/>
        </w:rPr>
      </w:pPr>
      <w:r>
        <w:rPr>
          <w:rFonts w:ascii="宋体" w:hAnsi="宋体" w:cs="宋体" w:hint="eastAsia"/>
        </w:rPr>
        <w:t>上述相关尺寸的误差均需满足在±5mm范围内。</w:t>
      </w:r>
    </w:p>
    <w:p w:rsidR="00994FB5" w:rsidRDefault="00994FB5" w:rsidP="00994FB5">
      <w:pPr>
        <w:tabs>
          <w:tab w:val="left" w:pos="426"/>
        </w:tabs>
        <w:spacing w:line="360" w:lineRule="auto"/>
        <w:jc w:val="center"/>
        <w:rPr>
          <w:rFonts w:eastAsia="楷体"/>
        </w:rPr>
      </w:pPr>
      <w:r>
        <w:rPr>
          <w:rFonts w:eastAsia="黑体"/>
          <w:noProof/>
          <w:sz w:val="20"/>
        </w:rPr>
        <w:drawing>
          <wp:inline distT="0" distB="0" distL="0" distR="0">
            <wp:extent cx="4601210" cy="2720975"/>
            <wp:effectExtent l="0" t="0" r="8890" b="317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601210" cy="2720975"/>
                    </a:xfrm>
                    <a:prstGeom prst="rect">
                      <a:avLst/>
                    </a:prstGeom>
                    <a:noFill/>
                    <a:ln>
                      <a:noFill/>
                    </a:ln>
                  </pic:spPr>
                </pic:pic>
              </a:graphicData>
            </a:graphic>
          </wp:inline>
        </w:drawing>
      </w:r>
    </w:p>
    <w:p w:rsidR="00994FB5" w:rsidRDefault="00994FB5" w:rsidP="00994FB5">
      <w:pPr>
        <w:keepNext/>
        <w:spacing w:line="360" w:lineRule="auto"/>
        <w:jc w:val="center"/>
        <w:rPr>
          <w:rFonts w:eastAsia="黑体"/>
          <w:sz w:val="20"/>
        </w:rPr>
      </w:pPr>
      <w:r>
        <w:rPr>
          <w:rFonts w:eastAsia="黑体"/>
          <w:sz w:val="20"/>
        </w:rPr>
        <w:t>图</w:t>
      </w:r>
      <w:r>
        <w:rPr>
          <w:rFonts w:eastAsia="黑体"/>
          <w:sz w:val="20"/>
        </w:rPr>
        <w:t xml:space="preserve">3 </w:t>
      </w:r>
      <w:r>
        <w:rPr>
          <w:rFonts w:eastAsia="黑体"/>
          <w:sz w:val="20"/>
        </w:rPr>
        <w:t>模型制作空间（灰色部分，单位：</w:t>
      </w:r>
      <w:r>
        <w:rPr>
          <w:rFonts w:eastAsia="黑体"/>
          <w:sz w:val="20"/>
        </w:rPr>
        <w:t>mm</w:t>
      </w:r>
      <w:r>
        <w:rPr>
          <w:rFonts w:eastAsia="黑体"/>
          <w:sz w:val="20"/>
        </w:rPr>
        <w:t>）</w:t>
      </w:r>
    </w:p>
    <w:p w:rsidR="00994FB5" w:rsidRDefault="00994FB5" w:rsidP="00994FB5">
      <w:pPr>
        <w:keepNext/>
        <w:spacing w:line="360" w:lineRule="auto"/>
        <w:jc w:val="center"/>
        <w:rPr>
          <w:rFonts w:eastAsia="黑体"/>
          <w:sz w:val="20"/>
        </w:rPr>
      </w:pPr>
    </w:p>
    <w:p w:rsidR="00994FB5" w:rsidRDefault="00994FB5" w:rsidP="00994FB5">
      <w:pPr>
        <w:keepNext/>
        <w:keepLines/>
        <w:numPr>
          <w:ilvl w:val="1"/>
          <w:numId w:val="2"/>
        </w:numPr>
        <w:spacing w:line="360" w:lineRule="auto"/>
        <w:jc w:val="left"/>
        <w:outlineLvl w:val="2"/>
        <w:rPr>
          <w:rFonts w:ascii="宋体" w:hAnsi="宋体" w:cs="宋体" w:hint="eastAsia"/>
          <w:b/>
        </w:rPr>
      </w:pPr>
      <w:r>
        <w:rPr>
          <w:rFonts w:ascii="宋体" w:hAnsi="宋体" w:cs="宋体" w:hint="eastAsia"/>
          <w:b/>
        </w:rPr>
        <w:t>模型底板</w:t>
      </w:r>
    </w:p>
    <w:p w:rsidR="00994FB5" w:rsidRDefault="00994FB5" w:rsidP="00994FB5">
      <w:pPr>
        <w:spacing w:line="360" w:lineRule="auto"/>
        <w:ind w:firstLine="482"/>
        <w:rPr>
          <w:rFonts w:ascii="宋体" w:hAnsi="宋体" w:cs="宋体" w:hint="eastAsia"/>
        </w:rPr>
      </w:pPr>
      <w:r>
        <w:rPr>
          <w:rFonts w:ascii="宋体" w:hAnsi="宋体" w:cs="宋体" w:hint="eastAsia"/>
        </w:rPr>
        <w:t>模型底板用于连接模型和振动台，如图4，板厚15mm。模型通过自攻螺钉固定于模型底板上，底板通过专用螺丝固定在振动台上。</w:t>
      </w:r>
    </w:p>
    <w:p w:rsidR="00994FB5" w:rsidRDefault="00994FB5" w:rsidP="00994FB5">
      <w:pPr>
        <w:spacing w:line="360" w:lineRule="auto"/>
        <w:jc w:val="center"/>
        <w:rPr>
          <w:rFonts w:eastAsia="楷体"/>
        </w:rPr>
      </w:pPr>
      <w:r>
        <w:rPr>
          <w:rFonts w:eastAsia="楷体"/>
          <w:noProof/>
        </w:rPr>
        <w:drawing>
          <wp:inline distT="0" distB="0" distL="0" distR="0">
            <wp:extent cx="4688840" cy="3079750"/>
            <wp:effectExtent l="0" t="0" r="0"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88840" cy="3079750"/>
                    </a:xfrm>
                    <a:prstGeom prst="rect">
                      <a:avLst/>
                    </a:prstGeom>
                    <a:noFill/>
                    <a:ln>
                      <a:noFill/>
                    </a:ln>
                  </pic:spPr>
                </pic:pic>
              </a:graphicData>
            </a:graphic>
          </wp:inline>
        </w:drawing>
      </w:r>
    </w:p>
    <w:p w:rsidR="00994FB5" w:rsidRDefault="00994FB5" w:rsidP="00994FB5">
      <w:pPr>
        <w:spacing w:line="360" w:lineRule="auto"/>
        <w:jc w:val="center"/>
        <w:rPr>
          <w:rFonts w:eastAsia="黑体"/>
          <w:sz w:val="20"/>
        </w:rPr>
      </w:pPr>
      <w:r>
        <w:rPr>
          <w:rFonts w:eastAsia="黑体"/>
          <w:sz w:val="20"/>
        </w:rPr>
        <w:t>图</w:t>
      </w:r>
      <w:r>
        <w:rPr>
          <w:rFonts w:eastAsia="黑体"/>
          <w:sz w:val="20"/>
        </w:rPr>
        <w:t xml:space="preserve">4 </w:t>
      </w:r>
      <w:r>
        <w:rPr>
          <w:rFonts w:eastAsia="黑体"/>
          <w:sz w:val="20"/>
        </w:rPr>
        <w:t>模型底板图</w:t>
      </w:r>
      <w:r>
        <w:rPr>
          <w:rFonts w:eastAsia="黑体" w:hint="eastAsia"/>
          <w:sz w:val="20"/>
        </w:rPr>
        <w:t>（单位：</w:t>
      </w:r>
      <w:r>
        <w:rPr>
          <w:rFonts w:eastAsia="黑体" w:hint="eastAsia"/>
          <w:sz w:val="20"/>
        </w:rPr>
        <w:t>mm</w:t>
      </w:r>
      <w:r>
        <w:rPr>
          <w:rFonts w:eastAsia="黑体" w:hint="eastAsia"/>
          <w:sz w:val="20"/>
        </w:rPr>
        <w:t>）</w:t>
      </w:r>
      <w:bookmarkStart w:id="1" w:name="_GoBack"/>
      <w:bookmarkEnd w:id="1"/>
      <w:r>
        <w:rPr>
          <w:rFonts w:eastAsia="黑体"/>
          <w:sz w:val="20"/>
        </w:rPr>
        <w:br w:type="page"/>
      </w:r>
    </w:p>
    <w:p w:rsidR="00994FB5" w:rsidRDefault="00994FB5" w:rsidP="00994FB5">
      <w:pPr>
        <w:pStyle w:val="6"/>
        <w:numPr>
          <w:ilvl w:val="0"/>
          <w:numId w:val="1"/>
        </w:numPr>
        <w:rPr>
          <w:rFonts w:ascii="宋体" w:eastAsia="宋体" w:hAnsi="宋体" w:cs="宋体" w:hint="eastAsia"/>
          <w:kern w:val="28"/>
          <w:lang w:eastAsia="zh-CN"/>
        </w:rPr>
      </w:pPr>
      <w:r>
        <w:rPr>
          <w:rFonts w:ascii="Times New Roman" w:eastAsia="宋体" w:hAnsi="Times New Roman"/>
          <w:kern w:val="28"/>
          <w:lang w:eastAsia="zh-CN"/>
        </w:rPr>
        <w:lastRenderedPageBreak/>
        <w:t xml:space="preserve"> </w:t>
      </w:r>
      <w:r>
        <w:rPr>
          <w:rFonts w:ascii="宋体" w:eastAsia="宋体" w:hAnsi="宋体" w:cs="宋体" w:hint="eastAsia"/>
          <w:kern w:val="28"/>
          <w:lang w:eastAsia="zh-CN"/>
        </w:rPr>
        <w:t>加载装置</w:t>
      </w:r>
    </w:p>
    <w:p w:rsidR="00994FB5" w:rsidRDefault="00994FB5" w:rsidP="00994FB5">
      <w:pPr>
        <w:keepNext/>
        <w:keepLines/>
        <w:numPr>
          <w:ilvl w:val="1"/>
          <w:numId w:val="3"/>
        </w:numPr>
        <w:spacing w:line="360" w:lineRule="auto"/>
        <w:ind w:left="0" w:firstLine="0"/>
        <w:jc w:val="left"/>
        <w:outlineLvl w:val="2"/>
        <w:rPr>
          <w:rFonts w:ascii="宋体" w:hAnsi="宋体" w:cs="宋体" w:hint="eastAsia"/>
          <w:b/>
        </w:rPr>
      </w:pPr>
      <w:r>
        <w:rPr>
          <w:rFonts w:ascii="宋体" w:hAnsi="宋体" w:cs="宋体" w:hint="eastAsia"/>
          <w:b/>
        </w:rPr>
        <w:t>加载装置组成</w:t>
      </w:r>
    </w:p>
    <w:p w:rsidR="00994FB5" w:rsidRDefault="00994FB5" w:rsidP="00994FB5">
      <w:pPr>
        <w:widowControl/>
        <w:spacing w:line="360" w:lineRule="auto"/>
        <w:ind w:firstLineChars="200" w:firstLine="420"/>
        <w:rPr>
          <w:rFonts w:ascii="宋体" w:hAnsi="宋体" w:cs="宋体" w:hint="eastAsia"/>
          <w:kern w:val="0"/>
          <w:szCs w:val="24"/>
        </w:rPr>
      </w:pPr>
      <w:r>
        <w:rPr>
          <w:rFonts w:ascii="宋体" w:hAnsi="宋体" w:cs="宋体" w:hint="eastAsia"/>
          <w:kern w:val="0"/>
          <w:szCs w:val="24"/>
        </w:rPr>
        <w:t>加载装置如图2所示。组成加载装置的主要部分为水平振动激励装置（振动台）、水平荷载加载系统、</w:t>
      </w:r>
      <w:bookmarkStart w:id="2" w:name="_Hlk153828344"/>
      <w:r>
        <w:rPr>
          <w:rFonts w:ascii="宋体" w:hAnsi="宋体" w:cs="宋体" w:hint="eastAsia"/>
          <w:kern w:val="0"/>
          <w:szCs w:val="24"/>
        </w:rPr>
        <w:t>顶部</w:t>
      </w:r>
      <w:bookmarkEnd w:id="2"/>
      <w:r>
        <w:rPr>
          <w:rFonts w:ascii="宋体" w:hAnsi="宋体" w:cs="宋体" w:hint="eastAsia"/>
          <w:kern w:val="0"/>
          <w:szCs w:val="24"/>
        </w:rPr>
        <w:t>质量系统、附加质量块、位移与加速度量测系统、加载辅助框架等。各组成部分应满足赛题各项标准要求，</w:t>
      </w:r>
      <w:r>
        <w:rPr>
          <w:rFonts w:ascii="宋体" w:hAnsi="宋体" w:cs="宋体" w:hint="eastAsia"/>
        </w:rPr>
        <w:t>参赛队员也应考虑加载设备、各系统配合及测量等误差对竞赛结果的影响</w:t>
      </w:r>
      <w:r>
        <w:rPr>
          <w:rFonts w:ascii="宋体" w:hAnsi="宋体" w:cs="宋体" w:hint="eastAsia"/>
          <w:kern w:val="0"/>
          <w:szCs w:val="24"/>
        </w:rPr>
        <w:t>。</w:t>
      </w:r>
    </w:p>
    <w:p w:rsidR="00994FB5" w:rsidRDefault="00994FB5" w:rsidP="00994FB5">
      <w:pPr>
        <w:keepNext/>
        <w:keepLines/>
        <w:numPr>
          <w:ilvl w:val="1"/>
          <w:numId w:val="3"/>
        </w:numPr>
        <w:spacing w:line="360" w:lineRule="auto"/>
        <w:ind w:left="0" w:firstLine="0"/>
        <w:jc w:val="left"/>
        <w:outlineLvl w:val="2"/>
        <w:rPr>
          <w:rFonts w:ascii="宋体" w:hAnsi="宋体" w:cs="宋体" w:hint="eastAsia"/>
          <w:b/>
        </w:rPr>
      </w:pPr>
      <w:r>
        <w:rPr>
          <w:rFonts w:ascii="宋体" w:hAnsi="宋体" w:cs="宋体" w:hint="eastAsia"/>
          <w:b/>
        </w:rPr>
        <w:t>水平振动激励装置（振动台）</w:t>
      </w:r>
    </w:p>
    <w:p w:rsidR="00994FB5" w:rsidRDefault="00994FB5" w:rsidP="00994FB5">
      <w:pPr>
        <w:spacing w:line="360" w:lineRule="auto"/>
        <w:ind w:firstLine="482"/>
        <w:rPr>
          <w:rFonts w:ascii="宋体" w:hAnsi="宋体" w:cs="宋体" w:hint="eastAsia"/>
        </w:rPr>
      </w:pPr>
      <w:r>
        <w:rPr>
          <w:rFonts w:ascii="宋体" w:hAnsi="宋体" w:cs="宋体" w:hint="eastAsia"/>
        </w:rPr>
        <w:t>水平振动激励装置（振动台），如图 2 所示，该装置提供赛题所需单向水平激励振动。振动台置于地面要有足够的稳定性，台面实测振动加速度精度和多次误差应不大于10%。</w:t>
      </w:r>
    </w:p>
    <w:p w:rsidR="00994FB5" w:rsidRDefault="00994FB5" w:rsidP="00994FB5">
      <w:pPr>
        <w:keepNext/>
        <w:keepLines/>
        <w:numPr>
          <w:ilvl w:val="1"/>
          <w:numId w:val="3"/>
        </w:numPr>
        <w:spacing w:line="360" w:lineRule="auto"/>
        <w:ind w:left="0" w:firstLine="0"/>
        <w:jc w:val="left"/>
        <w:outlineLvl w:val="2"/>
        <w:rPr>
          <w:rFonts w:ascii="宋体" w:hAnsi="宋体" w:cs="宋体" w:hint="eastAsia"/>
          <w:b/>
        </w:rPr>
      </w:pPr>
      <w:r>
        <w:rPr>
          <w:rFonts w:ascii="宋体" w:hAnsi="宋体" w:cs="宋体" w:hint="eastAsia"/>
          <w:b/>
        </w:rPr>
        <w:t>水平荷载加载系统</w:t>
      </w:r>
    </w:p>
    <w:p w:rsidR="00994FB5" w:rsidRDefault="00994FB5" w:rsidP="00994FB5">
      <w:pPr>
        <w:spacing w:line="360" w:lineRule="auto"/>
        <w:ind w:firstLine="482"/>
        <w:rPr>
          <w:rFonts w:ascii="宋体" w:hAnsi="宋体" w:cs="宋体" w:hint="eastAsia"/>
        </w:rPr>
      </w:pPr>
      <w:r>
        <w:rPr>
          <w:rFonts w:ascii="宋体" w:hAnsi="宋体" w:cs="宋体" w:hint="eastAsia"/>
        </w:rPr>
        <w:t>水平荷载加载系统由钢丝绳、装在加载辅助框架上的滑轮、侧向力砝码和侧向力砝码盘组成，如图2。加载时通过钢丝绳一端水平与模型顶部的顶部砝码盘连接，钢丝绳绕过滑轮组后另一端竖向与侧向力砝码盘连接，侧向力</w:t>
      </w:r>
      <w:proofErr w:type="gramStart"/>
      <w:r>
        <w:rPr>
          <w:rFonts w:ascii="宋体" w:hAnsi="宋体" w:cs="宋体" w:hint="eastAsia"/>
        </w:rPr>
        <w:t>砝码盘重约</w:t>
      </w:r>
      <w:proofErr w:type="gramEnd"/>
      <w:r>
        <w:rPr>
          <w:rFonts w:ascii="宋体" w:hAnsi="宋体" w:cs="宋体" w:hint="eastAsia"/>
        </w:rPr>
        <w:t>200克，其上置砝码通过重力作用施加水平荷载。</w:t>
      </w:r>
    </w:p>
    <w:p w:rsidR="00994FB5" w:rsidRDefault="00994FB5" w:rsidP="00994FB5">
      <w:pPr>
        <w:keepNext/>
        <w:keepLines/>
        <w:numPr>
          <w:ilvl w:val="1"/>
          <w:numId w:val="3"/>
        </w:numPr>
        <w:spacing w:line="360" w:lineRule="auto"/>
        <w:ind w:left="0" w:firstLine="0"/>
        <w:jc w:val="left"/>
        <w:outlineLvl w:val="2"/>
        <w:rPr>
          <w:rFonts w:ascii="宋体" w:hAnsi="宋体" w:cs="宋体" w:hint="eastAsia"/>
          <w:b/>
        </w:rPr>
      </w:pPr>
      <w:bookmarkStart w:id="3" w:name="_Hlk148870474"/>
      <w:r>
        <w:rPr>
          <w:rFonts w:ascii="宋体" w:hAnsi="宋体" w:cs="宋体" w:hint="eastAsia"/>
          <w:b/>
        </w:rPr>
        <w:t>顶部质量系统</w:t>
      </w:r>
      <w:bookmarkEnd w:id="3"/>
    </w:p>
    <w:p w:rsidR="00994FB5" w:rsidRDefault="00994FB5" w:rsidP="00994FB5">
      <w:pPr>
        <w:spacing w:line="360" w:lineRule="auto"/>
        <w:ind w:firstLine="482"/>
        <w:rPr>
          <w:rFonts w:ascii="宋体" w:hAnsi="宋体" w:cs="宋体" w:hint="eastAsia"/>
        </w:rPr>
      </w:pPr>
      <w:r>
        <w:rPr>
          <w:rFonts w:ascii="宋体" w:hAnsi="宋体" w:cs="宋体" w:hint="eastAsia"/>
          <w:bCs/>
        </w:rPr>
        <w:t>顶部质量</w:t>
      </w:r>
      <w:r>
        <w:rPr>
          <w:rFonts w:ascii="宋体" w:hAnsi="宋体" w:cs="宋体" w:hint="eastAsia"/>
        </w:rPr>
        <w:t>系统由顶部砝码、顶部砝码盘及附属配件组成。如图5所示，顶部砝码盘及附属配件总重1kg，顶部砝码盘底部可通过热熔胶与模型顶部固定。顶部砝码为专用砝码，每块质量为1kg，具体尺寸如图6。</w:t>
      </w:r>
    </w:p>
    <w:tbl>
      <w:tblPr>
        <w:tblStyle w:val="a4"/>
        <w:tblW w:w="5119" w:type="pct"/>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4107"/>
        <w:gridCol w:w="4397"/>
      </w:tblGrid>
      <w:tr w:rsidR="00994FB5" w:rsidTr="003B1DBE">
        <w:tc>
          <w:tcPr>
            <w:tcW w:w="2415" w:type="pct"/>
          </w:tcPr>
          <w:p w:rsidR="00994FB5" w:rsidRDefault="00994FB5" w:rsidP="003B1DBE">
            <w:pPr>
              <w:spacing w:line="360" w:lineRule="auto"/>
              <w:ind w:leftChars="-223" w:hangingChars="223" w:hanging="468"/>
              <w:jc w:val="center"/>
              <w:rPr>
                <w:rFonts w:eastAsia="楷体"/>
              </w:rPr>
            </w:pPr>
            <w:r>
              <w:rPr>
                <w:noProof/>
              </w:rPr>
              <w:drawing>
                <wp:inline distT="0" distB="0" distL="0" distR="0">
                  <wp:extent cx="2977515" cy="1748155"/>
                  <wp:effectExtent l="0" t="0" r="0"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77515" cy="1748155"/>
                          </a:xfrm>
                          <a:prstGeom prst="rect">
                            <a:avLst/>
                          </a:prstGeom>
                          <a:noFill/>
                          <a:ln>
                            <a:noFill/>
                          </a:ln>
                        </pic:spPr>
                      </pic:pic>
                    </a:graphicData>
                  </a:graphic>
                </wp:inline>
              </w:drawing>
            </w:r>
          </w:p>
        </w:tc>
        <w:tc>
          <w:tcPr>
            <w:tcW w:w="2585" w:type="pct"/>
          </w:tcPr>
          <w:p w:rsidR="00994FB5" w:rsidRDefault="00994FB5" w:rsidP="003B1DBE">
            <w:pPr>
              <w:spacing w:line="360" w:lineRule="auto"/>
              <w:ind w:leftChars="-163" w:rightChars="-218" w:right="-458" w:hangingChars="163" w:hanging="342"/>
              <w:jc w:val="left"/>
              <w:rPr>
                <w:rFonts w:eastAsia="楷体"/>
              </w:rPr>
            </w:pPr>
            <w:r>
              <w:rPr>
                <w:noProof/>
              </w:rPr>
              <w:drawing>
                <wp:inline distT="0" distB="0" distL="0" distR="0">
                  <wp:extent cx="2999105" cy="1762760"/>
                  <wp:effectExtent l="0" t="0" r="0" b="889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99105" cy="1762760"/>
                          </a:xfrm>
                          <a:prstGeom prst="rect">
                            <a:avLst/>
                          </a:prstGeom>
                          <a:noFill/>
                          <a:ln>
                            <a:noFill/>
                          </a:ln>
                        </pic:spPr>
                      </pic:pic>
                    </a:graphicData>
                  </a:graphic>
                </wp:inline>
              </w:drawing>
            </w:r>
          </w:p>
        </w:tc>
      </w:tr>
      <w:tr w:rsidR="00994FB5" w:rsidTr="003B1DBE">
        <w:tc>
          <w:tcPr>
            <w:tcW w:w="2415" w:type="pct"/>
          </w:tcPr>
          <w:p w:rsidR="00994FB5" w:rsidRDefault="00994FB5" w:rsidP="003B1DBE">
            <w:pPr>
              <w:spacing w:line="360" w:lineRule="auto"/>
              <w:ind w:leftChars="-46" w:left="13" w:hangingChars="55" w:hanging="110"/>
              <w:jc w:val="center"/>
              <w:rPr>
                <w:rFonts w:eastAsia="楷体"/>
              </w:rPr>
            </w:pPr>
            <w:r>
              <w:rPr>
                <w:rFonts w:eastAsia="黑体" w:hint="eastAsia"/>
                <w:sz w:val="20"/>
              </w:rPr>
              <w:t xml:space="preserve"> </w:t>
            </w:r>
            <w:r>
              <w:rPr>
                <w:rFonts w:eastAsia="黑体"/>
                <w:sz w:val="20"/>
              </w:rPr>
              <w:t xml:space="preserve"> </w:t>
            </w:r>
            <w:r>
              <w:rPr>
                <w:rFonts w:eastAsia="黑体"/>
                <w:sz w:val="20"/>
              </w:rPr>
              <w:t>图</w:t>
            </w:r>
            <w:r>
              <w:rPr>
                <w:rFonts w:eastAsia="黑体"/>
                <w:sz w:val="20"/>
              </w:rPr>
              <w:t xml:space="preserve">5 </w:t>
            </w:r>
            <w:r>
              <w:rPr>
                <w:rFonts w:eastAsia="黑体"/>
                <w:sz w:val="20"/>
              </w:rPr>
              <w:t>顶部砝码盘</w:t>
            </w:r>
            <w:r>
              <w:rPr>
                <w:rFonts w:eastAsia="黑体" w:hint="eastAsia"/>
                <w:sz w:val="20"/>
              </w:rPr>
              <w:t>及附属配件（单位：</w:t>
            </w:r>
            <w:r>
              <w:rPr>
                <w:rFonts w:eastAsia="黑体" w:hint="eastAsia"/>
                <w:sz w:val="20"/>
              </w:rPr>
              <w:t>mm</w:t>
            </w:r>
            <w:r>
              <w:rPr>
                <w:rFonts w:eastAsia="黑体" w:hint="eastAsia"/>
                <w:sz w:val="20"/>
              </w:rPr>
              <w:t>）</w:t>
            </w:r>
          </w:p>
        </w:tc>
        <w:tc>
          <w:tcPr>
            <w:tcW w:w="2585" w:type="pct"/>
          </w:tcPr>
          <w:p w:rsidR="00994FB5" w:rsidRDefault="00994FB5" w:rsidP="003B1DBE">
            <w:pPr>
              <w:spacing w:line="360" w:lineRule="auto"/>
              <w:ind w:firstLineChars="192" w:firstLine="384"/>
              <w:jc w:val="center"/>
              <w:rPr>
                <w:rFonts w:eastAsia="楷体"/>
              </w:rPr>
            </w:pPr>
            <w:r>
              <w:rPr>
                <w:rFonts w:eastAsia="黑体"/>
                <w:sz w:val="20"/>
              </w:rPr>
              <w:t>图</w:t>
            </w:r>
            <w:r>
              <w:rPr>
                <w:rFonts w:eastAsia="黑体"/>
                <w:sz w:val="20"/>
              </w:rPr>
              <w:t xml:space="preserve">6 </w:t>
            </w:r>
            <w:r>
              <w:rPr>
                <w:rFonts w:eastAsia="黑体"/>
                <w:sz w:val="20"/>
              </w:rPr>
              <w:t>顶部砝码</w:t>
            </w:r>
            <w:r>
              <w:rPr>
                <w:rFonts w:eastAsia="黑体" w:hint="eastAsia"/>
                <w:sz w:val="20"/>
              </w:rPr>
              <w:t>（单位：</w:t>
            </w:r>
            <w:r>
              <w:rPr>
                <w:rFonts w:eastAsia="黑体" w:hint="eastAsia"/>
                <w:sz w:val="20"/>
              </w:rPr>
              <w:t>mm</w:t>
            </w:r>
            <w:r>
              <w:rPr>
                <w:rFonts w:eastAsia="黑体" w:hint="eastAsia"/>
                <w:sz w:val="20"/>
              </w:rPr>
              <w:t>）</w:t>
            </w:r>
          </w:p>
        </w:tc>
      </w:tr>
    </w:tbl>
    <w:p w:rsidR="00994FB5" w:rsidRDefault="00994FB5" w:rsidP="00994FB5">
      <w:pPr>
        <w:spacing w:line="360" w:lineRule="auto"/>
        <w:ind w:firstLineChars="200" w:firstLine="420"/>
        <w:rPr>
          <w:rFonts w:ascii="宋体" w:hAnsi="宋体" w:cs="宋体" w:hint="eastAsia"/>
        </w:rPr>
      </w:pPr>
      <w:r>
        <w:rPr>
          <w:rFonts w:ascii="宋体" w:hAnsi="宋体" w:cs="宋体" w:hint="eastAsia"/>
        </w:rPr>
        <w:t>螺杆与顶部砝码盘、蝶形螺母、垫片、反光（磁吸）板等配合，用于固定顶部砝码，提供磁吸加速度传感器，连接水平加载钢丝绳，并可反射位移计发出的光以测定位移，如图7。</w:t>
      </w:r>
    </w:p>
    <w:p w:rsidR="00994FB5" w:rsidRDefault="00994FB5" w:rsidP="00994FB5">
      <w:pPr>
        <w:spacing w:line="360" w:lineRule="auto"/>
        <w:jc w:val="center"/>
        <w:rPr>
          <w:rFonts w:eastAsia="黑体"/>
          <w:sz w:val="20"/>
        </w:rPr>
      </w:pPr>
      <w:r>
        <w:rPr>
          <w:noProof/>
        </w:rPr>
        <w:lastRenderedPageBreak/>
        <w:drawing>
          <wp:inline distT="0" distB="0" distL="0" distR="0">
            <wp:extent cx="2940685" cy="173355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40685" cy="1733550"/>
                    </a:xfrm>
                    <a:prstGeom prst="rect">
                      <a:avLst/>
                    </a:prstGeom>
                    <a:noFill/>
                    <a:ln>
                      <a:noFill/>
                    </a:ln>
                  </pic:spPr>
                </pic:pic>
              </a:graphicData>
            </a:graphic>
          </wp:inline>
        </w:drawing>
      </w:r>
      <w:r>
        <w:rPr>
          <w:rFonts w:eastAsia="楷体"/>
        </w:rPr>
        <w:t xml:space="preserve"> </w:t>
      </w:r>
    </w:p>
    <w:p w:rsidR="00994FB5" w:rsidRDefault="00994FB5" w:rsidP="00994FB5">
      <w:pPr>
        <w:spacing w:line="360" w:lineRule="auto"/>
        <w:jc w:val="center"/>
        <w:rPr>
          <w:rFonts w:eastAsia="黑体"/>
          <w:color w:val="FF0000"/>
          <w:sz w:val="20"/>
        </w:rPr>
      </w:pPr>
      <w:r>
        <w:rPr>
          <w:rFonts w:eastAsia="黑体"/>
          <w:sz w:val="20"/>
        </w:rPr>
        <w:t>图</w:t>
      </w:r>
      <w:r>
        <w:rPr>
          <w:rFonts w:eastAsia="黑体"/>
          <w:sz w:val="20"/>
        </w:rPr>
        <w:t xml:space="preserve">7 </w:t>
      </w:r>
      <w:r>
        <w:rPr>
          <w:rFonts w:eastAsia="黑体" w:hint="eastAsia"/>
          <w:sz w:val="20"/>
        </w:rPr>
        <w:t>顶部质量</w:t>
      </w:r>
      <w:r>
        <w:rPr>
          <w:rFonts w:eastAsia="黑体"/>
          <w:sz w:val="20"/>
        </w:rPr>
        <w:t>系统组合图</w:t>
      </w:r>
    </w:p>
    <w:p w:rsidR="00994FB5" w:rsidRDefault="00994FB5" w:rsidP="00994FB5">
      <w:pPr>
        <w:keepNext/>
        <w:keepLines/>
        <w:numPr>
          <w:ilvl w:val="1"/>
          <w:numId w:val="3"/>
        </w:numPr>
        <w:spacing w:line="360" w:lineRule="auto"/>
        <w:ind w:left="0" w:firstLine="0"/>
        <w:jc w:val="left"/>
        <w:outlineLvl w:val="2"/>
        <w:rPr>
          <w:rFonts w:ascii="宋体" w:hAnsi="宋体" w:cs="宋体" w:hint="eastAsia"/>
          <w:b/>
        </w:rPr>
      </w:pPr>
      <w:r>
        <w:rPr>
          <w:rFonts w:ascii="宋体" w:hAnsi="宋体" w:cs="宋体" w:hint="eastAsia"/>
          <w:b/>
        </w:rPr>
        <w:t>附加质量块</w:t>
      </w:r>
    </w:p>
    <w:p w:rsidR="00994FB5" w:rsidRDefault="00994FB5" w:rsidP="00994FB5">
      <w:pPr>
        <w:spacing w:line="360" w:lineRule="auto"/>
        <w:ind w:firstLineChars="200" w:firstLine="420"/>
        <w:rPr>
          <w:rFonts w:ascii="宋体" w:hAnsi="宋体" w:cs="宋体" w:hint="eastAsia"/>
        </w:rPr>
      </w:pPr>
      <w:r>
        <w:rPr>
          <w:rFonts w:ascii="宋体" w:hAnsi="宋体" w:cs="宋体" w:hint="eastAsia"/>
        </w:rPr>
        <w:t>附加质量块如图8，上下平面中心有M4贯穿螺纹孔，侧面有四个M4深10mm的螺纹孔。模型开始制作前分发每队1个质量块，质量250克，不计入荷载和模型质量，可用于模型制作，与构件连接，但不得超出模型制作空间。</w:t>
      </w:r>
    </w:p>
    <w:p w:rsidR="00994FB5" w:rsidRDefault="00994FB5" w:rsidP="00994FB5">
      <w:pPr>
        <w:keepNext/>
        <w:spacing w:line="360" w:lineRule="auto"/>
        <w:jc w:val="center"/>
        <w:rPr>
          <w:rFonts w:eastAsia="楷体"/>
        </w:rPr>
      </w:pPr>
      <w:r>
        <w:rPr>
          <w:rFonts w:eastAsia="楷体"/>
          <w:noProof/>
        </w:rPr>
        <w:drawing>
          <wp:inline distT="0" distB="0" distL="0" distR="0">
            <wp:extent cx="2816225" cy="936625"/>
            <wp:effectExtent l="0" t="0" r="317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12" cstate="print">
                      <a:extLst>
                        <a:ext uri="{28A0092B-C50C-407E-A947-70E740481C1C}">
                          <a14:useLocalDpi xmlns:a14="http://schemas.microsoft.com/office/drawing/2010/main" val="0"/>
                        </a:ext>
                      </a:extLst>
                    </a:blip>
                    <a:srcRect t="36275" r="9554" b="12782"/>
                    <a:stretch>
                      <a:fillRect/>
                    </a:stretch>
                  </pic:blipFill>
                  <pic:spPr bwMode="auto">
                    <a:xfrm>
                      <a:off x="0" y="0"/>
                      <a:ext cx="2816225" cy="936625"/>
                    </a:xfrm>
                    <a:prstGeom prst="rect">
                      <a:avLst/>
                    </a:prstGeom>
                    <a:noFill/>
                    <a:ln>
                      <a:noFill/>
                    </a:ln>
                  </pic:spPr>
                </pic:pic>
              </a:graphicData>
            </a:graphic>
          </wp:inline>
        </w:drawing>
      </w:r>
      <w:r>
        <w:rPr>
          <w:rFonts w:eastAsia="楷体"/>
        </w:rPr>
        <w:t xml:space="preserve"> </w:t>
      </w:r>
    </w:p>
    <w:p w:rsidR="00994FB5" w:rsidRDefault="00994FB5" w:rsidP="00994FB5">
      <w:pPr>
        <w:spacing w:line="440" w:lineRule="auto"/>
        <w:jc w:val="center"/>
        <w:rPr>
          <w:rFonts w:eastAsia="黑体"/>
          <w:sz w:val="20"/>
        </w:rPr>
      </w:pPr>
      <w:r>
        <w:rPr>
          <w:rFonts w:eastAsia="黑体" w:hint="eastAsia"/>
          <w:sz w:val="20"/>
        </w:rPr>
        <w:t xml:space="preserve"> </w:t>
      </w:r>
      <w:r>
        <w:rPr>
          <w:rFonts w:eastAsia="黑体"/>
          <w:sz w:val="20"/>
        </w:rPr>
        <w:t xml:space="preserve"> </w:t>
      </w:r>
      <w:r>
        <w:rPr>
          <w:rFonts w:eastAsia="黑体"/>
          <w:sz w:val="20"/>
        </w:rPr>
        <w:t>图</w:t>
      </w:r>
      <w:r>
        <w:rPr>
          <w:rFonts w:eastAsia="黑体"/>
          <w:sz w:val="20"/>
        </w:rPr>
        <w:t xml:space="preserve">8 </w:t>
      </w:r>
      <w:r>
        <w:rPr>
          <w:rFonts w:eastAsia="黑体"/>
          <w:sz w:val="20"/>
        </w:rPr>
        <w:t>附加</w:t>
      </w:r>
      <w:r>
        <w:rPr>
          <w:rFonts w:eastAsia="黑体" w:hint="eastAsia"/>
          <w:sz w:val="20"/>
        </w:rPr>
        <w:t>质量</w:t>
      </w:r>
      <w:r>
        <w:rPr>
          <w:rFonts w:eastAsia="黑体"/>
          <w:sz w:val="20"/>
        </w:rPr>
        <w:t>块</w:t>
      </w:r>
      <w:r>
        <w:rPr>
          <w:rFonts w:eastAsia="黑体" w:hint="eastAsia"/>
          <w:sz w:val="20"/>
        </w:rPr>
        <w:t>（单位</w:t>
      </w:r>
      <w:r>
        <w:rPr>
          <w:rFonts w:eastAsia="黑体" w:hint="eastAsia"/>
          <w:sz w:val="20"/>
        </w:rPr>
        <w:t>mm</w:t>
      </w:r>
      <w:r>
        <w:rPr>
          <w:rFonts w:eastAsia="黑体" w:hint="eastAsia"/>
          <w:sz w:val="20"/>
        </w:rPr>
        <w:t>）</w:t>
      </w:r>
    </w:p>
    <w:p w:rsidR="00994FB5" w:rsidRDefault="00994FB5" w:rsidP="00994FB5">
      <w:pPr>
        <w:keepNext/>
        <w:keepLines/>
        <w:numPr>
          <w:ilvl w:val="1"/>
          <w:numId w:val="3"/>
        </w:numPr>
        <w:spacing w:line="360" w:lineRule="auto"/>
        <w:ind w:left="0" w:firstLine="0"/>
        <w:jc w:val="left"/>
        <w:outlineLvl w:val="2"/>
        <w:rPr>
          <w:rFonts w:ascii="宋体" w:hAnsi="宋体" w:cs="宋体" w:hint="eastAsia"/>
          <w:b/>
        </w:rPr>
      </w:pPr>
      <w:r>
        <w:rPr>
          <w:rFonts w:ascii="宋体" w:hAnsi="宋体" w:cs="宋体" w:hint="eastAsia"/>
          <w:b/>
        </w:rPr>
        <w:t>位移与加速度量测系统</w:t>
      </w:r>
    </w:p>
    <w:p w:rsidR="00994FB5" w:rsidRDefault="00994FB5" w:rsidP="00994FB5">
      <w:pPr>
        <w:spacing w:line="360" w:lineRule="auto"/>
        <w:ind w:firstLine="482"/>
        <w:rPr>
          <w:rFonts w:ascii="宋体" w:hAnsi="宋体" w:cs="宋体" w:hint="eastAsia"/>
        </w:rPr>
      </w:pPr>
      <w:r>
        <w:rPr>
          <w:rFonts w:ascii="宋体" w:hAnsi="宋体" w:cs="宋体" w:hint="eastAsia"/>
        </w:rPr>
        <w:t>本次竞赛采用加速度传感器测定第一级加载模型顶部加速度，可采用激光位移传感器（位移计）测定第二级加载模型顶部的位移，通过数据采集系统采集数据，传感器固定位置见图2、图7。当采用激光位移传感器测定位移时，激光发射点建议高度为</w:t>
      </w:r>
      <w:r>
        <w:rPr>
          <w:rFonts w:ascii="宋体" w:hAnsi="宋体" w:cs="宋体" w:hint="eastAsia"/>
          <w:i/>
          <w:iCs/>
        </w:rPr>
        <w:t>H</w:t>
      </w:r>
      <w:r>
        <w:rPr>
          <w:rFonts w:ascii="宋体" w:hAnsi="宋体" w:cs="宋体" w:hint="eastAsia"/>
        </w:rPr>
        <w:t>+30mm，距离振动台中心点水平距离小于400mm，位移计支架应在测量过程中保持稳定，以保证反光板在加载过程中使位移计可靠示数。</w:t>
      </w:r>
    </w:p>
    <w:p w:rsidR="00994FB5" w:rsidRDefault="00994FB5" w:rsidP="00994FB5">
      <w:pPr>
        <w:keepNext/>
        <w:keepLines/>
        <w:numPr>
          <w:ilvl w:val="1"/>
          <w:numId w:val="3"/>
        </w:numPr>
        <w:spacing w:line="360" w:lineRule="auto"/>
        <w:ind w:left="0" w:firstLine="0"/>
        <w:jc w:val="left"/>
        <w:outlineLvl w:val="2"/>
        <w:rPr>
          <w:rFonts w:ascii="宋体" w:hAnsi="宋体" w:cs="宋体" w:hint="eastAsia"/>
          <w:b/>
        </w:rPr>
      </w:pPr>
      <w:r>
        <w:rPr>
          <w:rFonts w:ascii="宋体" w:hAnsi="宋体" w:cs="宋体" w:hint="eastAsia"/>
          <w:b/>
        </w:rPr>
        <w:t>加载辅助框架</w:t>
      </w:r>
    </w:p>
    <w:p w:rsidR="00994FB5" w:rsidRDefault="00994FB5" w:rsidP="00994FB5">
      <w:pPr>
        <w:spacing w:line="360" w:lineRule="auto"/>
        <w:ind w:firstLine="482"/>
        <w:rPr>
          <w:rFonts w:ascii="宋体" w:hAnsi="宋体" w:cs="宋体" w:hint="eastAsia"/>
        </w:rPr>
      </w:pPr>
      <w:r>
        <w:rPr>
          <w:rFonts w:ascii="宋体" w:hAnsi="宋体" w:cs="宋体" w:hint="eastAsia"/>
        </w:rPr>
        <w:t>加载辅助框架为保护绳、位移计、水平加载系统等提供连接、固定功能，如图2所示。</w:t>
      </w:r>
    </w:p>
    <w:p w:rsidR="00994FB5" w:rsidRDefault="00994FB5" w:rsidP="00994FB5">
      <w:pPr>
        <w:pStyle w:val="6"/>
        <w:numPr>
          <w:ilvl w:val="0"/>
          <w:numId w:val="1"/>
        </w:numPr>
        <w:rPr>
          <w:rFonts w:ascii="宋体" w:eastAsia="宋体" w:hAnsi="宋体" w:cs="宋体" w:hint="eastAsia"/>
          <w:kern w:val="28"/>
          <w:lang w:eastAsia="zh-CN"/>
        </w:rPr>
      </w:pPr>
      <w:r>
        <w:rPr>
          <w:rFonts w:ascii="宋体" w:eastAsia="宋体" w:hAnsi="宋体" w:cs="宋体" w:hint="eastAsia"/>
          <w:kern w:val="28"/>
          <w:lang w:eastAsia="zh-CN"/>
        </w:rPr>
        <w:t xml:space="preserve"> 现场模型设计、制作时间及场地环境</w:t>
      </w:r>
    </w:p>
    <w:p w:rsidR="00994FB5" w:rsidRDefault="00994FB5" w:rsidP="00994FB5">
      <w:pPr>
        <w:widowControl/>
        <w:spacing w:line="360" w:lineRule="auto"/>
        <w:ind w:firstLineChars="200" w:firstLine="420"/>
        <w:jc w:val="left"/>
        <w:rPr>
          <w:rFonts w:ascii="宋体" w:hAnsi="宋体" w:cs="宋体" w:hint="eastAsia"/>
        </w:rPr>
      </w:pPr>
      <w:r>
        <w:rPr>
          <w:rFonts w:ascii="宋体" w:hAnsi="宋体" w:cs="宋体" w:hint="eastAsia"/>
        </w:rPr>
        <w:t>现场模型设计与制作的总时间为12个小时。</w:t>
      </w:r>
    </w:p>
    <w:p w:rsidR="00994FB5" w:rsidRDefault="00994FB5" w:rsidP="00994FB5">
      <w:pPr>
        <w:widowControl/>
        <w:spacing w:line="360" w:lineRule="auto"/>
        <w:ind w:firstLineChars="200" w:firstLine="420"/>
        <w:rPr>
          <w:rFonts w:ascii="宋体" w:hAnsi="宋体" w:cs="宋体" w:hint="eastAsia"/>
        </w:rPr>
      </w:pPr>
      <w:r>
        <w:rPr>
          <w:rFonts w:ascii="宋体" w:hAnsi="宋体" w:cs="宋体" w:hint="eastAsia"/>
        </w:rPr>
        <w:t>除参赛队员和工作人员，任何人不能进入模型制作现场。参赛学生不可携带手机等通讯设备入场，不得通过任何方式与外界联系。</w:t>
      </w:r>
    </w:p>
    <w:p w:rsidR="00994FB5" w:rsidRDefault="00994FB5" w:rsidP="00994FB5">
      <w:pPr>
        <w:pStyle w:val="6"/>
        <w:numPr>
          <w:ilvl w:val="0"/>
          <w:numId w:val="1"/>
        </w:numPr>
        <w:rPr>
          <w:rFonts w:ascii="宋体" w:eastAsia="宋体" w:hAnsi="宋体" w:cs="宋体" w:hint="eastAsia"/>
          <w:kern w:val="28"/>
          <w:lang w:eastAsia="zh-CN"/>
        </w:rPr>
      </w:pPr>
      <w:r>
        <w:rPr>
          <w:rFonts w:ascii="宋体" w:eastAsia="宋体" w:hAnsi="宋体" w:cs="宋体" w:hint="eastAsia"/>
          <w:kern w:val="28"/>
          <w:lang w:eastAsia="zh-CN"/>
        </w:rPr>
        <w:t xml:space="preserve"> 待定参数的确定 </w:t>
      </w:r>
    </w:p>
    <w:p w:rsidR="00994FB5" w:rsidRDefault="00994FB5" w:rsidP="00994FB5">
      <w:pPr>
        <w:pStyle w:val="ListParagraph"/>
        <w:widowControl/>
        <w:spacing w:line="360" w:lineRule="auto"/>
        <w:rPr>
          <w:rFonts w:ascii="宋体" w:hAnsi="宋体" w:cs="宋体" w:hint="eastAsia"/>
        </w:rPr>
      </w:pPr>
      <w:r>
        <w:rPr>
          <w:rFonts w:ascii="宋体" w:hAnsi="宋体" w:cs="宋体" w:hint="eastAsia"/>
        </w:rPr>
        <w:lastRenderedPageBreak/>
        <w:t>表1中的待定参数在模型制作前抽签确定。这组待定参数将作为所有参赛队的共同参数。</w:t>
      </w:r>
    </w:p>
    <w:p w:rsidR="00994FB5" w:rsidRDefault="00994FB5" w:rsidP="00994FB5">
      <w:pPr>
        <w:pStyle w:val="ListParagraph"/>
        <w:widowControl/>
        <w:spacing w:line="360" w:lineRule="auto"/>
        <w:rPr>
          <w:rFonts w:ascii="宋体" w:hAnsi="宋体" w:cs="宋体" w:hint="eastAsia"/>
        </w:rPr>
      </w:pPr>
      <w:r>
        <w:rPr>
          <w:rFonts w:ascii="宋体" w:hAnsi="宋体" w:cs="宋体" w:hint="eastAsia"/>
        </w:rPr>
        <w:t>表2中的待定参数在加载测试之前确定，其中（1）、（2）在全部模型完成制作、尺寸检查后首先抽签确定，作为共同参数，这里（2）参数，也可由专家组根据模型具体情况指定或修正，（3）由参赛队伍在竞赛第一个模型加载开始前确定并上报，加载时不可更改。</w:t>
      </w:r>
    </w:p>
    <w:p w:rsidR="00994FB5" w:rsidRDefault="00994FB5" w:rsidP="00994FB5">
      <w:pPr>
        <w:pStyle w:val="a3"/>
        <w:spacing w:line="360" w:lineRule="auto"/>
        <w:jc w:val="center"/>
        <w:rPr>
          <w:rFonts w:ascii="宋体" w:eastAsia="宋体" w:hAnsi="宋体" w:cs="宋体" w:hint="eastAsia"/>
        </w:rPr>
      </w:pPr>
      <w:r>
        <w:rPr>
          <w:rFonts w:ascii="宋体" w:eastAsia="宋体" w:hAnsi="宋体" w:cs="宋体" w:hint="eastAsia"/>
        </w:rPr>
        <w:t>表</w:t>
      </w:r>
      <w:r>
        <w:rPr>
          <w:rFonts w:ascii="宋体" w:eastAsia="宋体" w:hAnsi="宋体" w:cs="宋体" w:hint="eastAsia"/>
        </w:rPr>
        <w:fldChar w:fldCharType="begin"/>
      </w:r>
      <w:r>
        <w:rPr>
          <w:rFonts w:ascii="宋体" w:eastAsia="宋体" w:hAnsi="宋体" w:cs="宋体" w:hint="eastAsia"/>
        </w:rPr>
        <w:instrText xml:space="preserve"> SEQ 表 \* ARABIC </w:instrText>
      </w:r>
      <w:r>
        <w:rPr>
          <w:rFonts w:ascii="宋体" w:eastAsia="宋体" w:hAnsi="宋体" w:cs="宋体" w:hint="eastAsia"/>
        </w:rPr>
        <w:fldChar w:fldCharType="separate"/>
      </w:r>
      <w:r>
        <w:rPr>
          <w:rFonts w:ascii="宋体" w:eastAsia="宋体" w:hAnsi="宋体" w:cs="宋体" w:hint="eastAsia"/>
        </w:rPr>
        <w:t>1</w:t>
      </w:r>
      <w:r>
        <w:rPr>
          <w:rFonts w:ascii="宋体" w:eastAsia="宋体" w:hAnsi="宋体" w:cs="宋体" w:hint="eastAsia"/>
        </w:rPr>
        <w:fldChar w:fldCharType="end"/>
      </w:r>
      <w:r>
        <w:rPr>
          <w:rFonts w:ascii="宋体" w:eastAsia="宋体" w:hAnsi="宋体" w:cs="宋体" w:hint="eastAsia"/>
        </w:rPr>
        <w:t xml:space="preserve"> 模型制作前确定参数</w:t>
      </w:r>
    </w:p>
    <w:tbl>
      <w:tblPr>
        <w:tblStyle w:val="a4"/>
        <w:tblW w:w="5000" w:type="pct"/>
        <w:jc w:val="center"/>
        <w:tblInd w:w="0" w:type="dxa"/>
        <w:tblLook w:val="0000" w:firstRow="0" w:lastRow="0" w:firstColumn="0" w:lastColumn="0" w:noHBand="0" w:noVBand="0"/>
      </w:tblPr>
      <w:tblGrid>
        <w:gridCol w:w="4387"/>
        <w:gridCol w:w="3909"/>
      </w:tblGrid>
      <w:tr w:rsidR="00994FB5" w:rsidTr="003B1DBE">
        <w:trPr>
          <w:jc w:val="center"/>
        </w:trPr>
        <w:tc>
          <w:tcPr>
            <w:tcW w:w="2644" w:type="pct"/>
          </w:tcPr>
          <w:p w:rsidR="00994FB5" w:rsidRDefault="00994FB5" w:rsidP="003B1DBE">
            <w:pPr>
              <w:widowControl/>
              <w:spacing w:line="360" w:lineRule="auto"/>
              <w:jc w:val="center"/>
              <w:rPr>
                <w:rFonts w:eastAsia="楷体"/>
                <w:kern w:val="0"/>
                <w:szCs w:val="24"/>
              </w:rPr>
            </w:pPr>
            <w:r>
              <w:rPr>
                <w:rFonts w:eastAsia="楷体"/>
                <w:kern w:val="0"/>
                <w:szCs w:val="24"/>
              </w:rPr>
              <w:t>参数名称</w:t>
            </w:r>
          </w:p>
        </w:tc>
        <w:tc>
          <w:tcPr>
            <w:tcW w:w="2356" w:type="pct"/>
          </w:tcPr>
          <w:p w:rsidR="00994FB5" w:rsidRDefault="00994FB5" w:rsidP="003B1DBE">
            <w:pPr>
              <w:widowControl/>
              <w:spacing w:line="360" w:lineRule="auto"/>
              <w:jc w:val="center"/>
              <w:rPr>
                <w:rFonts w:eastAsia="楷体"/>
                <w:kern w:val="0"/>
                <w:szCs w:val="24"/>
              </w:rPr>
            </w:pPr>
            <w:r>
              <w:rPr>
                <w:rFonts w:eastAsia="楷体"/>
                <w:kern w:val="0"/>
                <w:szCs w:val="24"/>
              </w:rPr>
              <w:t>取值范围</w:t>
            </w:r>
          </w:p>
        </w:tc>
      </w:tr>
      <w:tr w:rsidR="00994FB5" w:rsidTr="003B1DBE">
        <w:trPr>
          <w:jc w:val="center"/>
        </w:trPr>
        <w:tc>
          <w:tcPr>
            <w:tcW w:w="2644" w:type="pct"/>
          </w:tcPr>
          <w:p w:rsidR="00994FB5" w:rsidRDefault="00994FB5" w:rsidP="003B1DBE">
            <w:pPr>
              <w:widowControl/>
              <w:spacing w:line="360" w:lineRule="auto"/>
              <w:jc w:val="center"/>
              <w:rPr>
                <w:rFonts w:eastAsia="楷体"/>
                <w:kern w:val="0"/>
                <w:szCs w:val="24"/>
              </w:rPr>
            </w:pPr>
            <w:r>
              <w:rPr>
                <w:rFonts w:eastAsia="楷体"/>
                <w:kern w:val="0"/>
                <w:szCs w:val="24"/>
              </w:rPr>
              <w:t>模型顶部质量</w:t>
            </w:r>
            <w:r>
              <w:rPr>
                <w:rFonts w:eastAsia="楷体" w:hint="eastAsia"/>
                <w:kern w:val="0"/>
                <w:szCs w:val="24"/>
              </w:rPr>
              <w:t>系统总质量</w:t>
            </w:r>
            <w:r>
              <w:rPr>
                <w:rFonts w:eastAsia="楷体"/>
                <w:i/>
                <w:iCs/>
                <w:kern w:val="0"/>
                <w:szCs w:val="24"/>
              </w:rPr>
              <w:t>m</w:t>
            </w:r>
            <w:r>
              <w:rPr>
                <w:rFonts w:eastAsia="楷体"/>
                <w:kern w:val="0"/>
                <w:szCs w:val="24"/>
                <w:vertAlign w:val="subscript"/>
              </w:rPr>
              <w:t>1</w:t>
            </w:r>
          </w:p>
        </w:tc>
        <w:tc>
          <w:tcPr>
            <w:tcW w:w="2356" w:type="pct"/>
          </w:tcPr>
          <w:p w:rsidR="00994FB5" w:rsidRDefault="00994FB5" w:rsidP="003B1DBE">
            <w:pPr>
              <w:widowControl/>
              <w:spacing w:line="360" w:lineRule="auto"/>
              <w:jc w:val="center"/>
              <w:rPr>
                <w:rFonts w:eastAsia="楷体"/>
                <w:kern w:val="0"/>
                <w:szCs w:val="24"/>
              </w:rPr>
            </w:pPr>
            <w:r>
              <w:rPr>
                <w:rFonts w:eastAsia="楷体"/>
                <w:kern w:val="0"/>
                <w:szCs w:val="24"/>
              </w:rPr>
              <w:t>3kg</w:t>
            </w:r>
            <w:r>
              <w:rPr>
                <w:rFonts w:eastAsia="楷体"/>
                <w:kern w:val="0"/>
                <w:szCs w:val="24"/>
              </w:rPr>
              <w:t>、</w:t>
            </w:r>
            <w:r>
              <w:rPr>
                <w:rFonts w:eastAsia="楷体"/>
                <w:kern w:val="0"/>
                <w:szCs w:val="24"/>
              </w:rPr>
              <w:t>4kg</w:t>
            </w:r>
            <w:r>
              <w:rPr>
                <w:rFonts w:eastAsia="楷体"/>
                <w:kern w:val="0"/>
                <w:szCs w:val="24"/>
              </w:rPr>
              <w:t>、</w:t>
            </w:r>
            <w:r>
              <w:rPr>
                <w:rFonts w:eastAsia="楷体"/>
                <w:kern w:val="0"/>
                <w:szCs w:val="24"/>
              </w:rPr>
              <w:t>5kg</w:t>
            </w:r>
          </w:p>
        </w:tc>
      </w:tr>
      <w:tr w:rsidR="00994FB5" w:rsidTr="003B1DBE">
        <w:trPr>
          <w:jc w:val="center"/>
        </w:trPr>
        <w:tc>
          <w:tcPr>
            <w:tcW w:w="2644" w:type="pct"/>
          </w:tcPr>
          <w:p w:rsidR="00994FB5" w:rsidRDefault="00994FB5" w:rsidP="003B1DBE">
            <w:pPr>
              <w:widowControl/>
              <w:spacing w:line="360" w:lineRule="auto"/>
              <w:jc w:val="center"/>
              <w:rPr>
                <w:rFonts w:eastAsia="楷体"/>
                <w:kern w:val="0"/>
                <w:szCs w:val="24"/>
              </w:rPr>
            </w:pPr>
            <w:r>
              <w:rPr>
                <w:rFonts w:eastAsia="楷体"/>
                <w:kern w:val="0"/>
                <w:szCs w:val="24"/>
              </w:rPr>
              <w:t>第二级加载砝码质量</w:t>
            </w:r>
            <w:r>
              <w:rPr>
                <w:rFonts w:eastAsia="楷体" w:hint="eastAsia"/>
                <w:kern w:val="0"/>
                <w:szCs w:val="24"/>
              </w:rPr>
              <w:t>（不含砝码盘）</w:t>
            </w:r>
            <w:r>
              <w:rPr>
                <w:rFonts w:eastAsia="楷体"/>
                <w:i/>
                <w:iCs/>
                <w:kern w:val="0"/>
                <w:szCs w:val="24"/>
              </w:rPr>
              <w:t>m</w:t>
            </w:r>
            <w:r>
              <w:rPr>
                <w:rFonts w:eastAsia="楷体"/>
                <w:kern w:val="0"/>
                <w:szCs w:val="24"/>
                <w:vertAlign w:val="subscript"/>
              </w:rPr>
              <w:t>2</w:t>
            </w:r>
          </w:p>
        </w:tc>
        <w:tc>
          <w:tcPr>
            <w:tcW w:w="2356" w:type="pct"/>
          </w:tcPr>
          <w:p w:rsidR="00994FB5" w:rsidRDefault="00994FB5" w:rsidP="003B1DBE">
            <w:pPr>
              <w:widowControl/>
              <w:spacing w:line="360" w:lineRule="auto"/>
              <w:jc w:val="center"/>
              <w:rPr>
                <w:rFonts w:eastAsia="楷体"/>
                <w:kern w:val="0"/>
                <w:szCs w:val="24"/>
              </w:rPr>
            </w:pPr>
            <w:r>
              <w:rPr>
                <w:rFonts w:eastAsia="楷体"/>
                <w:kern w:val="0"/>
                <w:szCs w:val="24"/>
              </w:rPr>
              <w:t>4kg</w:t>
            </w:r>
            <w:r>
              <w:rPr>
                <w:rFonts w:eastAsia="楷体"/>
                <w:kern w:val="0"/>
                <w:szCs w:val="24"/>
              </w:rPr>
              <w:t>、</w:t>
            </w:r>
            <w:r>
              <w:rPr>
                <w:rFonts w:eastAsia="楷体"/>
                <w:kern w:val="0"/>
                <w:szCs w:val="24"/>
              </w:rPr>
              <w:t>5kg</w:t>
            </w:r>
            <w:r>
              <w:rPr>
                <w:rFonts w:eastAsia="楷体"/>
                <w:kern w:val="0"/>
                <w:szCs w:val="24"/>
              </w:rPr>
              <w:t>、</w:t>
            </w:r>
            <w:r>
              <w:rPr>
                <w:rFonts w:eastAsia="楷体"/>
                <w:kern w:val="0"/>
                <w:szCs w:val="24"/>
              </w:rPr>
              <w:t>6kg</w:t>
            </w:r>
          </w:p>
        </w:tc>
      </w:tr>
      <w:tr w:rsidR="00994FB5" w:rsidTr="003B1DBE">
        <w:trPr>
          <w:jc w:val="center"/>
        </w:trPr>
        <w:tc>
          <w:tcPr>
            <w:tcW w:w="2644" w:type="pct"/>
          </w:tcPr>
          <w:p w:rsidR="00994FB5" w:rsidRDefault="00994FB5" w:rsidP="003B1DBE">
            <w:pPr>
              <w:widowControl/>
              <w:spacing w:line="360" w:lineRule="auto"/>
              <w:jc w:val="center"/>
              <w:rPr>
                <w:rFonts w:eastAsia="楷体"/>
                <w:kern w:val="0"/>
                <w:szCs w:val="24"/>
              </w:rPr>
            </w:pPr>
            <w:r>
              <w:rPr>
                <w:rFonts w:eastAsia="楷体"/>
                <w:kern w:val="0"/>
                <w:szCs w:val="24"/>
              </w:rPr>
              <w:t>第二级加载位移限值</w:t>
            </w:r>
            <w:r>
              <w:rPr>
                <w:rFonts w:eastAsia="楷体"/>
                <w:i/>
                <w:iCs/>
                <w:kern w:val="0"/>
                <w:szCs w:val="24"/>
              </w:rPr>
              <w:t>u</w:t>
            </w:r>
            <w:r>
              <w:rPr>
                <w:rFonts w:eastAsia="楷体"/>
                <w:kern w:val="0"/>
                <w:szCs w:val="24"/>
                <w:vertAlign w:val="subscript"/>
              </w:rPr>
              <w:t>0</w:t>
            </w:r>
          </w:p>
        </w:tc>
        <w:tc>
          <w:tcPr>
            <w:tcW w:w="2356" w:type="pct"/>
          </w:tcPr>
          <w:p w:rsidR="00994FB5" w:rsidRDefault="00994FB5" w:rsidP="003B1DBE">
            <w:pPr>
              <w:widowControl/>
              <w:spacing w:line="360" w:lineRule="auto"/>
              <w:jc w:val="center"/>
              <w:rPr>
                <w:rFonts w:eastAsia="楷体"/>
                <w:kern w:val="0"/>
                <w:szCs w:val="24"/>
              </w:rPr>
            </w:pPr>
            <w:r>
              <w:rPr>
                <w:rFonts w:eastAsia="楷体"/>
                <w:kern w:val="0"/>
                <w:szCs w:val="24"/>
              </w:rPr>
              <w:t>20mm</w:t>
            </w:r>
            <w:r>
              <w:rPr>
                <w:rFonts w:eastAsia="楷体"/>
                <w:kern w:val="0"/>
                <w:szCs w:val="24"/>
              </w:rPr>
              <w:t>、</w:t>
            </w:r>
            <w:r>
              <w:rPr>
                <w:rFonts w:eastAsia="楷体"/>
                <w:kern w:val="0"/>
                <w:szCs w:val="24"/>
              </w:rPr>
              <w:t>25mm</w:t>
            </w:r>
            <w:r>
              <w:rPr>
                <w:rFonts w:eastAsia="楷体"/>
                <w:kern w:val="0"/>
                <w:szCs w:val="24"/>
              </w:rPr>
              <w:t>、</w:t>
            </w:r>
            <w:r>
              <w:rPr>
                <w:rFonts w:eastAsia="楷体"/>
                <w:kern w:val="0"/>
                <w:szCs w:val="24"/>
              </w:rPr>
              <w:t>30mm</w:t>
            </w:r>
          </w:p>
        </w:tc>
      </w:tr>
      <w:tr w:rsidR="00994FB5" w:rsidTr="003B1DBE">
        <w:trPr>
          <w:jc w:val="center"/>
        </w:trPr>
        <w:tc>
          <w:tcPr>
            <w:tcW w:w="2644" w:type="pct"/>
          </w:tcPr>
          <w:p w:rsidR="00994FB5" w:rsidRDefault="00994FB5" w:rsidP="003B1DBE">
            <w:pPr>
              <w:widowControl/>
              <w:spacing w:line="360" w:lineRule="auto"/>
              <w:jc w:val="center"/>
              <w:rPr>
                <w:rFonts w:eastAsia="楷体"/>
                <w:kern w:val="0"/>
                <w:szCs w:val="24"/>
              </w:rPr>
            </w:pPr>
            <w:r>
              <w:rPr>
                <w:rFonts w:eastAsia="楷体"/>
                <w:kern w:val="0"/>
                <w:szCs w:val="24"/>
              </w:rPr>
              <w:t>第一级加载振动频率</w:t>
            </w:r>
            <w:r>
              <w:rPr>
                <w:rFonts w:eastAsia="楷体" w:hint="eastAsia"/>
                <w:i/>
                <w:iCs/>
                <w:kern w:val="0"/>
                <w:szCs w:val="24"/>
              </w:rPr>
              <w:t>f</w:t>
            </w:r>
            <w:r>
              <w:rPr>
                <w:rFonts w:eastAsia="楷体"/>
                <w:kern w:val="0"/>
                <w:szCs w:val="24"/>
                <w:vertAlign w:val="subscript"/>
              </w:rPr>
              <w:t>1</w:t>
            </w:r>
          </w:p>
        </w:tc>
        <w:tc>
          <w:tcPr>
            <w:tcW w:w="2356" w:type="pct"/>
          </w:tcPr>
          <w:p w:rsidR="00994FB5" w:rsidRDefault="00994FB5" w:rsidP="003B1DBE">
            <w:pPr>
              <w:widowControl/>
              <w:spacing w:line="360" w:lineRule="auto"/>
              <w:jc w:val="center"/>
              <w:rPr>
                <w:rFonts w:eastAsia="楷体"/>
                <w:kern w:val="0"/>
                <w:szCs w:val="24"/>
              </w:rPr>
            </w:pPr>
            <w:r>
              <w:rPr>
                <w:rFonts w:eastAsia="楷体"/>
                <w:kern w:val="0"/>
                <w:szCs w:val="24"/>
              </w:rPr>
              <w:t>3Hz</w:t>
            </w:r>
            <w:r>
              <w:rPr>
                <w:rFonts w:eastAsia="楷体"/>
                <w:kern w:val="0"/>
                <w:szCs w:val="24"/>
              </w:rPr>
              <w:t>、</w:t>
            </w:r>
            <w:r>
              <w:rPr>
                <w:rFonts w:eastAsia="楷体"/>
                <w:kern w:val="0"/>
                <w:szCs w:val="24"/>
              </w:rPr>
              <w:t>4Hz</w:t>
            </w:r>
          </w:p>
        </w:tc>
      </w:tr>
      <w:tr w:rsidR="00994FB5" w:rsidTr="003B1DBE">
        <w:trPr>
          <w:jc w:val="center"/>
        </w:trPr>
        <w:tc>
          <w:tcPr>
            <w:tcW w:w="2644" w:type="pct"/>
          </w:tcPr>
          <w:p w:rsidR="00994FB5" w:rsidRDefault="00994FB5" w:rsidP="003B1DBE">
            <w:pPr>
              <w:widowControl/>
              <w:spacing w:line="360" w:lineRule="auto"/>
              <w:jc w:val="center"/>
              <w:rPr>
                <w:rFonts w:eastAsia="楷体"/>
                <w:kern w:val="0"/>
                <w:szCs w:val="24"/>
              </w:rPr>
            </w:pPr>
            <w:r>
              <w:rPr>
                <w:rFonts w:eastAsia="楷体"/>
                <w:kern w:val="0"/>
                <w:szCs w:val="24"/>
              </w:rPr>
              <w:t>模型高度</w:t>
            </w:r>
            <w:r>
              <w:rPr>
                <w:rFonts w:eastAsia="楷体"/>
                <w:i/>
                <w:iCs/>
                <w:kern w:val="0"/>
                <w:szCs w:val="24"/>
              </w:rPr>
              <w:t>H</w:t>
            </w:r>
          </w:p>
        </w:tc>
        <w:tc>
          <w:tcPr>
            <w:tcW w:w="2356" w:type="pct"/>
          </w:tcPr>
          <w:p w:rsidR="00994FB5" w:rsidRDefault="00994FB5" w:rsidP="003B1DBE">
            <w:pPr>
              <w:widowControl/>
              <w:spacing w:line="360" w:lineRule="auto"/>
              <w:jc w:val="center"/>
              <w:rPr>
                <w:rFonts w:eastAsia="楷体"/>
                <w:kern w:val="0"/>
                <w:szCs w:val="24"/>
              </w:rPr>
            </w:pPr>
            <w:r>
              <w:rPr>
                <w:rFonts w:eastAsia="楷体"/>
                <w:kern w:val="0"/>
                <w:szCs w:val="24"/>
              </w:rPr>
              <w:t>800mm</w:t>
            </w:r>
            <w:r>
              <w:rPr>
                <w:rFonts w:eastAsia="楷体"/>
                <w:kern w:val="0"/>
                <w:szCs w:val="24"/>
              </w:rPr>
              <w:t>、</w:t>
            </w:r>
            <w:r>
              <w:rPr>
                <w:rFonts w:eastAsia="楷体"/>
                <w:kern w:val="0"/>
                <w:szCs w:val="24"/>
              </w:rPr>
              <w:t>1000mm</w:t>
            </w:r>
            <w:r>
              <w:rPr>
                <w:rFonts w:eastAsia="楷体"/>
                <w:kern w:val="0"/>
                <w:szCs w:val="24"/>
              </w:rPr>
              <w:t>、</w:t>
            </w:r>
            <w:r>
              <w:rPr>
                <w:rFonts w:eastAsia="楷体"/>
                <w:kern w:val="0"/>
                <w:szCs w:val="24"/>
              </w:rPr>
              <w:t>1200mm</w:t>
            </w:r>
          </w:p>
        </w:tc>
      </w:tr>
    </w:tbl>
    <w:p w:rsidR="00994FB5" w:rsidRDefault="00994FB5" w:rsidP="00994FB5">
      <w:pPr>
        <w:pStyle w:val="a3"/>
        <w:spacing w:line="360" w:lineRule="auto"/>
        <w:jc w:val="center"/>
        <w:rPr>
          <w:rFonts w:ascii="Times New Roman" w:hAnsi="Times New Roman"/>
        </w:rPr>
      </w:pPr>
      <w:r>
        <w:rPr>
          <w:rFonts w:ascii="Times New Roman" w:hAnsi="Times New Roman"/>
        </w:rPr>
        <w:t>表</w:t>
      </w:r>
      <w:r>
        <w:rPr>
          <w:rFonts w:ascii="Times New Roman" w:hAnsi="Times New Roman"/>
        </w:rPr>
        <w:t xml:space="preserve">2 </w:t>
      </w:r>
      <w:r>
        <w:rPr>
          <w:rFonts w:ascii="Times New Roman" w:hAnsi="Times New Roman"/>
        </w:rPr>
        <w:t>模型加载前确定参数</w:t>
      </w:r>
    </w:p>
    <w:tbl>
      <w:tblPr>
        <w:tblStyle w:val="a4"/>
        <w:tblW w:w="5000" w:type="pct"/>
        <w:jc w:val="center"/>
        <w:tblInd w:w="0" w:type="dxa"/>
        <w:tblLook w:val="0000" w:firstRow="0" w:lastRow="0" w:firstColumn="0" w:lastColumn="0" w:noHBand="0" w:noVBand="0"/>
      </w:tblPr>
      <w:tblGrid>
        <w:gridCol w:w="4103"/>
        <w:gridCol w:w="4193"/>
      </w:tblGrid>
      <w:tr w:rsidR="00994FB5" w:rsidTr="003B1DBE">
        <w:trPr>
          <w:jc w:val="center"/>
        </w:trPr>
        <w:tc>
          <w:tcPr>
            <w:tcW w:w="2473" w:type="pct"/>
          </w:tcPr>
          <w:p w:rsidR="00994FB5" w:rsidRDefault="00994FB5" w:rsidP="003B1DBE">
            <w:pPr>
              <w:widowControl/>
              <w:spacing w:line="360" w:lineRule="auto"/>
              <w:jc w:val="center"/>
              <w:rPr>
                <w:rFonts w:eastAsia="楷体"/>
                <w:kern w:val="0"/>
                <w:szCs w:val="24"/>
              </w:rPr>
            </w:pPr>
            <w:r>
              <w:rPr>
                <w:rFonts w:eastAsia="楷体"/>
                <w:kern w:val="0"/>
                <w:szCs w:val="24"/>
              </w:rPr>
              <w:t>参数名称</w:t>
            </w:r>
          </w:p>
        </w:tc>
        <w:tc>
          <w:tcPr>
            <w:tcW w:w="2527" w:type="pct"/>
          </w:tcPr>
          <w:p w:rsidR="00994FB5" w:rsidRDefault="00994FB5" w:rsidP="003B1DBE">
            <w:pPr>
              <w:widowControl/>
              <w:spacing w:line="360" w:lineRule="auto"/>
              <w:jc w:val="center"/>
              <w:rPr>
                <w:rFonts w:eastAsia="楷体"/>
                <w:kern w:val="0"/>
                <w:szCs w:val="24"/>
              </w:rPr>
            </w:pPr>
            <w:r>
              <w:rPr>
                <w:rFonts w:eastAsia="楷体"/>
                <w:kern w:val="0"/>
                <w:szCs w:val="24"/>
              </w:rPr>
              <w:t>取值范围</w:t>
            </w:r>
          </w:p>
        </w:tc>
      </w:tr>
      <w:tr w:rsidR="00994FB5" w:rsidTr="003B1DBE">
        <w:trPr>
          <w:jc w:val="center"/>
        </w:trPr>
        <w:tc>
          <w:tcPr>
            <w:tcW w:w="2473" w:type="pct"/>
          </w:tcPr>
          <w:p w:rsidR="00994FB5" w:rsidRDefault="00994FB5" w:rsidP="003B1DBE">
            <w:pPr>
              <w:widowControl/>
              <w:spacing w:line="360" w:lineRule="auto"/>
              <w:jc w:val="center"/>
              <w:rPr>
                <w:rFonts w:eastAsia="楷体"/>
                <w:kern w:val="0"/>
                <w:szCs w:val="24"/>
              </w:rPr>
            </w:pPr>
            <w:r>
              <w:rPr>
                <w:rFonts w:eastAsia="楷体"/>
                <w:kern w:val="0"/>
                <w:szCs w:val="24"/>
              </w:rPr>
              <w:t>（</w:t>
            </w:r>
            <w:r>
              <w:rPr>
                <w:rFonts w:eastAsia="楷体"/>
                <w:kern w:val="0"/>
                <w:szCs w:val="24"/>
              </w:rPr>
              <w:t>1</w:t>
            </w:r>
            <w:r>
              <w:rPr>
                <w:rFonts w:eastAsia="楷体"/>
                <w:kern w:val="0"/>
                <w:szCs w:val="24"/>
              </w:rPr>
              <w:t>）第三级加载振动频率</w:t>
            </w:r>
            <w:r>
              <w:rPr>
                <w:rFonts w:eastAsia="楷体"/>
                <w:i/>
                <w:iCs/>
                <w:kern w:val="0"/>
                <w:szCs w:val="24"/>
              </w:rPr>
              <w:t>f</w:t>
            </w:r>
            <w:r>
              <w:rPr>
                <w:rFonts w:eastAsia="楷体"/>
                <w:kern w:val="0"/>
                <w:szCs w:val="24"/>
                <w:vertAlign w:val="subscript"/>
              </w:rPr>
              <w:t>3</w:t>
            </w:r>
          </w:p>
        </w:tc>
        <w:tc>
          <w:tcPr>
            <w:tcW w:w="2527" w:type="pct"/>
          </w:tcPr>
          <w:p w:rsidR="00994FB5" w:rsidRDefault="00994FB5" w:rsidP="003B1DBE">
            <w:pPr>
              <w:widowControl/>
              <w:spacing w:line="360" w:lineRule="auto"/>
              <w:jc w:val="center"/>
              <w:rPr>
                <w:rFonts w:eastAsia="楷体"/>
                <w:kern w:val="0"/>
                <w:szCs w:val="24"/>
              </w:rPr>
            </w:pPr>
            <w:r>
              <w:rPr>
                <w:rFonts w:eastAsia="楷体"/>
                <w:kern w:val="0"/>
                <w:szCs w:val="24"/>
              </w:rPr>
              <w:t>3Hz</w:t>
            </w:r>
            <w:r>
              <w:rPr>
                <w:rFonts w:eastAsia="楷体"/>
                <w:kern w:val="0"/>
                <w:szCs w:val="24"/>
              </w:rPr>
              <w:t>、</w:t>
            </w:r>
            <w:r>
              <w:rPr>
                <w:rFonts w:eastAsia="楷体"/>
                <w:kern w:val="0"/>
                <w:szCs w:val="24"/>
              </w:rPr>
              <w:t>4Hz</w:t>
            </w:r>
            <w:r>
              <w:rPr>
                <w:rFonts w:eastAsia="楷体"/>
                <w:kern w:val="0"/>
                <w:szCs w:val="24"/>
              </w:rPr>
              <w:t>、</w:t>
            </w:r>
            <w:r>
              <w:rPr>
                <w:rFonts w:eastAsia="楷体"/>
                <w:kern w:val="0"/>
                <w:szCs w:val="24"/>
              </w:rPr>
              <w:t>5Hz</w:t>
            </w:r>
          </w:p>
        </w:tc>
      </w:tr>
      <w:tr w:rsidR="00994FB5" w:rsidTr="003B1DBE">
        <w:trPr>
          <w:jc w:val="center"/>
        </w:trPr>
        <w:tc>
          <w:tcPr>
            <w:tcW w:w="2473" w:type="pct"/>
          </w:tcPr>
          <w:p w:rsidR="00994FB5" w:rsidRDefault="00994FB5" w:rsidP="003B1DBE">
            <w:pPr>
              <w:widowControl/>
              <w:spacing w:line="360" w:lineRule="auto"/>
              <w:jc w:val="center"/>
              <w:rPr>
                <w:rFonts w:eastAsia="楷体"/>
              </w:rPr>
            </w:pPr>
            <w:bookmarkStart w:id="4" w:name="_Hlk148875677"/>
            <w:r>
              <w:rPr>
                <w:rFonts w:eastAsia="楷体"/>
              </w:rPr>
              <w:t>（</w:t>
            </w:r>
            <w:r>
              <w:rPr>
                <w:rFonts w:eastAsia="楷体"/>
              </w:rPr>
              <w:t>2</w:t>
            </w:r>
            <w:r>
              <w:rPr>
                <w:rFonts w:eastAsia="楷体"/>
              </w:rPr>
              <w:t>）第二级加载方向</w:t>
            </w:r>
          </w:p>
        </w:tc>
        <w:tc>
          <w:tcPr>
            <w:tcW w:w="2527" w:type="pct"/>
          </w:tcPr>
          <w:p w:rsidR="00994FB5" w:rsidRDefault="00994FB5" w:rsidP="003B1DBE">
            <w:pPr>
              <w:widowControl/>
              <w:spacing w:line="360" w:lineRule="auto"/>
              <w:jc w:val="center"/>
              <w:rPr>
                <w:rFonts w:eastAsia="楷体"/>
              </w:rPr>
            </w:pPr>
            <w:r>
              <w:rPr>
                <w:rFonts w:eastAsia="楷体"/>
              </w:rPr>
              <w:t>X</w:t>
            </w:r>
            <w:r>
              <w:rPr>
                <w:rFonts w:eastAsia="楷体"/>
              </w:rPr>
              <w:t>轴正、负</w:t>
            </w:r>
          </w:p>
        </w:tc>
      </w:tr>
      <w:tr w:rsidR="00994FB5" w:rsidTr="003B1DBE">
        <w:trPr>
          <w:jc w:val="center"/>
        </w:trPr>
        <w:tc>
          <w:tcPr>
            <w:tcW w:w="2473" w:type="pct"/>
            <w:vAlign w:val="center"/>
          </w:tcPr>
          <w:p w:rsidR="00994FB5" w:rsidRDefault="00994FB5" w:rsidP="003B1DBE">
            <w:pPr>
              <w:widowControl/>
              <w:spacing w:line="360" w:lineRule="auto"/>
              <w:jc w:val="center"/>
              <w:rPr>
                <w:rFonts w:eastAsia="楷体"/>
              </w:rPr>
            </w:pPr>
            <w:r>
              <w:rPr>
                <w:rFonts w:eastAsia="楷体"/>
              </w:rPr>
              <w:t>（</w:t>
            </w:r>
            <w:r>
              <w:rPr>
                <w:rFonts w:eastAsia="楷体"/>
              </w:rPr>
              <w:t>3</w:t>
            </w:r>
            <w:r>
              <w:rPr>
                <w:rFonts w:eastAsia="楷体"/>
              </w:rPr>
              <w:t>）第三级加载前模型调整方法</w:t>
            </w:r>
          </w:p>
        </w:tc>
        <w:tc>
          <w:tcPr>
            <w:tcW w:w="2527" w:type="pct"/>
            <w:vAlign w:val="center"/>
          </w:tcPr>
          <w:p w:rsidR="00994FB5" w:rsidRDefault="00994FB5" w:rsidP="003B1DBE">
            <w:pPr>
              <w:widowControl/>
              <w:spacing w:line="360" w:lineRule="auto"/>
              <w:jc w:val="center"/>
              <w:rPr>
                <w:rFonts w:eastAsia="楷体"/>
              </w:rPr>
            </w:pPr>
            <w:r>
              <w:rPr>
                <w:rFonts w:eastAsia="楷体"/>
              </w:rPr>
              <w:t>顶部砝码质量增减</w:t>
            </w:r>
            <w:r>
              <w:rPr>
                <w:rFonts w:eastAsia="楷体"/>
              </w:rPr>
              <w:t>0</w:t>
            </w:r>
            <w:r>
              <w:rPr>
                <w:rFonts w:eastAsia="楷体"/>
              </w:rPr>
              <w:t>、</w:t>
            </w:r>
            <w:r>
              <w:rPr>
                <w:rFonts w:eastAsia="楷体"/>
              </w:rPr>
              <w:t>±1kg</w:t>
            </w:r>
            <w:r>
              <w:rPr>
                <w:rFonts w:eastAsia="楷体"/>
              </w:rPr>
              <w:t>、</w:t>
            </w:r>
            <w:r>
              <w:rPr>
                <w:rFonts w:eastAsia="楷体"/>
              </w:rPr>
              <w:t>±2kg</w:t>
            </w:r>
            <w:r>
              <w:rPr>
                <w:rFonts w:eastAsia="楷体"/>
              </w:rPr>
              <w:t>；</w:t>
            </w:r>
          </w:p>
          <w:p w:rsidR="00994FB5" w:rsidRDefault="00994FB5" w:rsidP="003B1DBE">
            <w:pPr>
              <w:widowControl/>
              <w:spacing w:line="360" w:lineRule="auto"/>
              <w:jc w:val="center"/>
              <w:rPr>
                <w:rFonts w:eastAsia="楷体"/>
              </w:rPr>
            </w:pPr>
            <w:r>
              <w:rPr>
                <w:rFonts w:eastAsia="楷体" w:hint="eastAsia"/>
              </w:rPr>
              <w:t>结构和</w:t>
            </w:r>
            <w:r>
              <w:rPr>
                <w:rFonts w:eastAsia="楷体"/>
              </w:rPr>
              <w:t>附加</w:t>
            </w:r>
            <w:r>
              <w:rPr>
                <w:rFonts w:eastAsia="楷体" w:hint="eastAsia"/>
              </w:rPr>
              <w:t>质量</w:t>
            </w:r>
            <w:r>
              <w:rPr>
                <w:rFonts w:eastAsia="楷体"/>
              </w:rPr>
              <w:t>块等调整方法</w:t>
            </w:r>
          </w:p>
        </w:tc>
      </w:tr>
    </w:tbl>
    <w:bookmarkEnd w:id="4"/>
    <w:p w:rsidR="00994FB5" w:rsidRDefault="00994FB5" w:rsidP="00994FB5">
      <w:pPr>
        <w:pStyle w:val="6"/>
        <w:numPr>
          <w:ilvl w:val="0"/>
          <w:numId w:val="1"/>
        </w:numPr>
        <w:spacing w:beforeLines="150" w:before="468"/>
        <w:rPr>
          <w:rFonts w:ascii="宋体" w:eastAsia="宋体" w:hAnsi="宋体" w:cs="宋体" w:hint="eastAsia"/>
          <w:kern w:val="28"/>
          <w:lang w:eastAsia="zh-CN"/>
        </w:rPr>
      </w:pPr>
      <w:r>
        <w:rPr>
          <w:rFonts w:ascii="Times New Roman" w:eastAsia="宋体" w:hAnsi="Times New Roman"/>
          <w:kern w:val="28"/>
          <w:lang w:eastAsia="zh-CN"/>
        </w:rPr>
        <w:t xml:space="preserve"> </w:t>
      </w:r>
      <w:r>
        <w:rPr>
          <w:rFonts w:ascii="宋体" w:eastAsia="宋体" w:hAnsi="宋体" w:cs="宋体" w:hint="eastAsia"/>
          <w:kern w:val="28"/>
          <w:lang w:eastAsia="zh-CN"/>
        </w:rPr>
        <w:t xml:space="preserve">模型设计与理论方案 </w:t>
      </w:r>
    </w:p>
    <w:p w:rsidR="00994FB5" w:rsidRDefault="00994FB5" w:rsidP="00994FB5">
      <w:pPr>
        <w:keepNext/>
        <w:keepLines/>
        <w:numPr>
          <w:ilvl w:val="1"/>
          <w:numId w:val="4"/>
        </w:numPr>
        <w:spacing w:line="360" w:lineRule="auto"/>
        <w:ind w:left="0" w:firstLine="0"/>
        <w:jc w:val="left"/>
        <w:outlineLvl w:val="2"/>
        <w:rPr>
          <w:rFonts w:ascii="宋体" w:hAnsi="宋体" w:cs="宋体" w:hint="eastAsia"/>
          <w:b/>
        </w:rPr>
      </w:pPr>
      <w:r>
        <w:rPr>
          <w:rFonts w:ascii="宋体" w:hAnsi="宋体" w:cs="宋体" w:hint="eastAsia"/>
          <w:b/>
        </w:rPr>
        <w:t xml:space="preserve">模型结构计算与设计 </w:t>
      </w:r>
    </w:p>
    <w:p w:rsidR="00994FB5" w:rsidRDefault="00994FB5" w:rsidP="00994FB5">
      <w:pPr>
        <w:widowControl/>
        <w:spacing w:line="360" w:lineRule="auto"/>
        <w:ind w:firstLineChars="200" w:firstLine="420"/>
        <w:rPr>
          <w:rFonts w:ascii="宋体" w:hAnsi="宋体" w:cs="宋体" w:hint="eastAsia"/>
        </w:rPr>
      </w:pPr>
      <w:r>
        <w:rPr>
          <w:rFonts w:ascii="宋体" w:hAnsi="宋体" w:cs="宋体" w:hint="eastAsia"/>
          <w:kern w:val="0"/>
          <w:szCs w:val="24"/>
        </w:rPr>
        <w:t>表1待定参数确定后，各参赛队可现场利用自带笔记本电脑和相关软件进行结构设计计算，比赛开始4小时内现场提供 220V 电源插座。</w:t>
      </w:r>
    </w:p>
    <w:p w:rsidR="00994FB5" w:rsidRDefault="00994FB5" w:rsidP="00994FB5">
      <w:pPr>
        <w:keepNext/>
        <w:keepLines/>
        <w:numPr>
          <w:ilvl w:val="1"/>
          <w:numId w:val="4"/>
        </w:numPr>
        <w:spacing w:line="360" w:lineRule="auto"/>
        <w:ind w:left="0" w:firstLine="0"/>
        <w:jc w:val="left"/>
        <w:outlineLvl w:val="2"/>
        <w:rPr>
          <w:rFonts w:ascii="宋体" w:hAnsi="宋体" w:cs="宋体" w:hint="eastAsia"/>
          <w:b/>
        </w:rPr>
      </w:pPr>
      <w:r>
        <w:rPr>
          <w:rFonts w:ascii="宋体" w:hAnsi="宋体" w:cs="宋体" w:hint="eastAsia"/>
          <w:b/>
        </w:rPr>
        <w:t xml:space="preserve">理论方案 </w:t>
      </w:r>
    </w:p>
    <w:p w:rsidR="00994FB5" w:rsidRDefault="00994FB5" w:rsidP="00994FB5">
      <w:pPr>
        <w:widowControl/>
        <w:spacing w:line="360" w:lineRule="auto"/>
        <w:ind w:firstLine="482"/>
        <w:rPr>
          <w:rFonts w:ascii="宋体" w:hAnsi="宋体" w:cs="宋体" w:hint="eastAsia"/>
          <w:kern w:val="0"/>
          <w:szCs w:val="24"/>
        </w:rPr>
      </w:pPr>
      <w:r>
        <w:rPr>
          <w:rFonts w:ascii="宋体" w:hAnsi="宋体" w:cs="宋体" w:hint="eastAsia"/>
          <w:kern w:val="0"/>
          <w:szCs w:val="24"/>
        </w:rPr>
        <w:t>理论方案内容</w:t>
      </w:r>
      <w:proofErr w:type="gramStart"/>
      <w:r>
        <w:rPr>
          <w:rFonts w:ascii="宋体" w:hAnsi="宋体" w:cs="宋体" w:hint="eastAsia"/>
          <w:kern w:val="0"/>
          <w:szCs w:val="24"/>
        </w:rPr>
        <w:t>需包括实训过程</w:t>
      </w:r>
      <w:proofErr w:type="gramEnd"/>
      <w:r>
        <w:rPr>
          <w:rFonts w:ascii="宋体" w:hAnsi="宋体" w:cs="宋体" w:hint="eastAsia"/>
          <w:kern w:val="0"/>
          <w:szCs w:val="24"/>
        </w:rPr>
        <w:t>总结、现场设计计算两部分。实</w:t>
      </w:r>
      <w:proofErr w:type="gramStart"/>
      <w:r>
        <w:rPr>
          <w:rFonts w:ascii="宋体" w:hAnsi="宋体" w:cs="宋体" w:hint="eastAsia"/>
          <w:kern w:val="0"/>
          <w:szCs w:val="24"/>
        </w:rPr>
        <w:t>训过程</w:t>
      </w:r>
      <w:proofErr w:type="gramEnd"/>
      <w:r>
        <w:rPr>
          <w:rFonts w:ascii="宋体" w:hAnsi="宋体" w:cs="宋体" w:hint="eastAsia"/>
          <w:kern w:val="0"/>
          <w:szCs w:val="24"/>
        </w:rPr>
        <w:t>总结主要从理论、试验和计算等方面说明参赛队是如何为比赛进行准备的；现场设计计算部分</w:t>
      </w:r>
      <w:proofErr w:type="gramStart"/>
      <w:r>
        <w:rPr>
          <w:rFonts w:ascii="宋体" w:hAnsi="宋体" w:cs="宋体" w:hint="eastAsia"/>
          <w:kern w:val="0"/>
          <w:szCs w:val="24"/>
        </w:rPr>
        <w:t>需包括</w:t>
      </w:r>
      <w:proofErr w:type="gramEnd"/>
      <w:r>
        <w:rPr>
          <w:rFonts w:ascii="宋体" w:hAnsi="宋体" w:cs="宋体" w:hint="eastAsia"/>
          <w:kern w:val="0"/>
          <w:szCs w:val="24"/>
        </w:rPr>
        <w:t>主要计算参数、计算结果，以及第三级加载的应对策略分析；计算结果需从强度、刚度、稳定和振动响应等方面进行评价。</w:t>
      </w:r>
    </w:p>
    <w:p w:rsidR="00994FB5" w:rsidRDefault="00994FB5" w:rsidP="00994FB5">
      <w:pPr>
        <w:widowControl/>
        <w:spacing w:line="360" w:lineRule="auto"/>
        <w:ind w:firstLine="482"/>
        <w:rPr>
          <w:rFonts w:ascii="宋体" w:hAnsi="宋体" w:cs="宋体" w:hint="eastAsia"/>
          <w:kern w:val="0"/>
          <w:szCs w:val="24"/>
        </w:rPr>
      </w:pPr>
      <w:r>
        <w:rPr>
          <w:rFonts w:ascii="宋体" w:hAnsi="宋体" w:cs="宋体" w:hint="eastAsia"/>
          <w:kern w:val="0"/>
          <w:szCs w:val="24"/>
        </w:rPr>
        <w:t>以上两部分理论方案电子版（同时上传 Word 和 PDF）必须在比赛开始4小时内提交。</w:t>
      </w:r>
    </w:p>
    <w:p w:rsidR="00994FB5" w:rsidRDefault="00994FB5" w:rsidP="00994FB5">
      <w:pPr>
        <w:pStyle w:val="6"/>
        <w:numPr>
          <w:ilvl w:val="0"/>
          <w:numId w:val="1"/>
        </w:numPr>
        <w:rPr>
          <w:rFonts w:ascii="宋体" w:eastAsia="宋体" w:hAnsi="宋体" w:cs="宋体" w:hint="eastAsia"/>
          <w:kern w:val="28"/>
          <w:lang w:eastAsia="zh-CN"/>
        </w:rPr>
      </w:pPr>
      <w:r>
        <w:rPr>
          <w:rFonts w:ascii="宋体" w:eastAsia="宋体" w:hAnsi="宋体" w:cs="宋体" w:hint="eastAsia"/>
          <w:kern w:val="28"/>
          <w:lang w:eastAsia="zh-CN"/>
        </w:rPr>
        <w:lastRenderedPageBreak/>
        <w:t xml:space="preserve"> 模型制作要求 </w:t>
      </w:r>
    </w:p>
    <w:p w:rsidR="00994FB5" w:rsidRDefault="00994FB5" w:rsidP="00994FB5">
      <w:pPr>
        <w:numPr>
          <w:ilvl w:val="0"/>
          <w:numId w:val="5"/>
        </w:numPr>
        <w:tabs>
          <w:tab w:val="clear" w:pos="1134"/>
          <w:tab w:val="left" w:pos="851"/>
        </w:tabs>
        <w:spacing w:line="360" w:lineRule="auto"/>
        <w:ind w:left="0" w:firstLineChars="200" w:firstLine="420"/>
        <w:rPr>
          <w:rFonts w:ascii="宋体" w:hAnsi="宋体" w:cs="宋体" w:hint="eastAsia"/>
        </w:rPr>
      </w:pPr>
      <w:r>
        <w:rPr>
          <w:rFonts w:ascii="宋体" w:hAnsi="宋体" w:cs="宋体" w:hint="eastAsia"/>
        </w:rPr>
        <w:t xml:space="preserve">模型制作材料由组委会统一提供，现场制作，参赛队使用的材料仅限于组委会提供的材料； </w:t>
      </w:r>
    </w:p>
    <w:p w:rsidR="00994FB5" w:rsidRDefault="00994FB5" w:rsidP="00994FB5">
      <w:pPr>
        <w:numPr>
          <w:ilvl w:val="0"/>
          <w:numId w:val="5"/>
        </w:numPr>
        <w:tabs>
          <w:tab w:val="clear" w:pos="1134"/>
          <w:tab w:val="left" w:pos="851"/>
        </w:tabs>
        <w:spacing w:line="360" w:lineRule="auto"/>
        <w:ind w:left="0" w:firstLineChars="200" w:firstLine="420"/>
        <w:rPr>
          <w:rFonts w:ascii="宋体" w:hAnsi="宋体" w:cs="宋体" w:hint="eastAsia"/>
        </w:rPr>
      </w:pPr>
      <w:r>
        <w:rPr>
          <w:rFonts w:ascii="宋体" w:hAnsi="宋体" w:cs="宋体" w:hint="eastAsia"/>
        </w:rPr>
        <w:t>模型采用竹材制作，竹材规格及发放量如表3所示，竹材参考力学指标见表4。组委会对现场发放的竹材材料仅从规格和数量上负责；</w:t>
      </w:r>
    </w:p>
    <w:p w:rsidR="00994FB5" w:rsidRDefault="00994FB5" w:rsidP="00994FB5">
      <w:pPr>
        <w:numPr>
          <w:ilvl w:val="0"/>
          <w:numId w:val="5"/>
        </w:numPr>
        <w:tabs>
          <w:tab w:val="clear" w:pos="1134"/>
          <w:tab w:val="left" w:pos="851"/>
        </w:tabs>
        <w:spacing w:line="360" w:lineRule="auto"/>
        <w:ind w:left="0" w:firstLine="426"/>
        <w:rPr>
          <w:rFonts w:ascii="宋体" w:hAnsi="宋体" w:cs="宋体" w:hint="eastAsia"/>
        </w:rPr>
      </w:pPr>
      <w:r>
        <w:rPr>
          <w:rFonts w:ascii="宋体" w:hAnsi="宋体" w:cs="宋体" w:hint="eastAsia"/>
        </w:rPr>
        <w:t>为每队提供502胶水（30g 装）6瓶，用于结构构件之间的连接；</w:t>
      </w:r>
    </w:p>
    <w:p w:rsidR="00994FB5" w:rsidRDefault="00994FB5" w:rsidP="00994FB5">
      <w:pPr>
        <w:numPr>
          <w:ilvl w:val="0"/>
          <w:numId w:val="5"/>
        </w:numPr>
        <w:tabs>
          <w:tab w:val="clear" w:pos="1134"/>
          <w:tab w:val="left" w:pos="851"/>
        </w:tabs>
        <w:spacing w:line="360" w:lineRule="auto"/>
        <w:ind w:left="0" w:firstLine="426"/>
        <w:rPr>
          <w:rFonts w:ascii="宋体" w:hAnsi="宋体" w:cs="宋体" w:hint="eastAsia"/>
        </w:rPr>
      </w:pPr>
      <w:r>
        <w:rPr>
          <w:rFonts w:ascii="宋体" w:hAnsi="宋体" w:cs="宋体" w:hint="eastAsia"/>
        </w:rPr>
        <w:t>为每队提供2张 A3 大小的 3mm 厚卡纸作为模型拼装时的定位辅助材料，该材料不得用于模型本身；</w:t>
      </w:r>
    </w:p>
    <w:p w:rsidR="00994FB5" w:rsidRDefault="00994FB5" w:rsidP="00994FB5">
      <w:pPr>
        <w:numPr>
          <w:ilvl w:val="0"/>
          <w:numId w:val="5"/>
        </w:numPr>
        <w:tabs>
          <w:tab w:val="clear" w:pos="1134"/>
          <w:tab w:val="left" w:pos="851"/>
        </w:tabs>
        <w:spacing w:line="360" w:lineRule="auto"/>
        <w:ind w:left="0" w:firstLine="426"/>
        <w:rPr>
          <w:rFonts w:ascii="宋体" w:hAnsi="宋体" w:cs="宋体" w:hint="eastAsia"/>
        </w:rPr>
      </w:pPr>
      <w:r>
        <w:rPr>
          <w:rFonts w:ascii="宋体" w:hAnsi="宋体" w:cs="宋体" w:hint="eastAsia"/>
        </w:rPr>
        <w:t>每队在模型制作前分发1块模型底板与1个附加质量块，模型制作期间工作人员对质量块称重为</w:t>
      </w:r>
      <w:r>
        <w:rPr>
          <w:rFonts w:ascii="Cambria Math" w:hAnsi="Cambria Math" w:cs="宋体" w:hint="eastAsia"/>
          <w:i/>
        </w:rPr>
        <w:t>𝑚</w:t>
      </w:r>
      <w:r>
        <w:rPr>
          <w:rFonts w:ascii="Cambria Math" w:hAnsi="Cambria Math" w:cs="宋体" w:hint="eastAsia"/>
          <w:i/>
        </w:rPr>
        <w:t>𝐴</w:t>
      </w:r>
      <w:r>
        <w:rPr>
          <w:rFonts w:ascii="Cambria Math" w:hAnsi="Cambria Math" w:cs="宋体" w:hint="eastAsia"/>
          <w:i/>
        </w:rPr>
        <w:t/>
      </w:r>
      <w:r>
        <w:rPr>
          <w:rFonts w:ascii="宋体" w:hAnsi="宋体" w:cs="宋体" w:hint="eastAsia"/>
        </w:rPr>
        <w:t>，精确到0.1克。参赛队员确认固定模型需要的自攻螺钉数量</w:t>
      </w:r>
      <w:r>
        <w:rPr>
          <w:rFonts w:ascii="宋体" w:hAnsi="宋体" w:cs="宋体" w:hint="eastAsia"/>
          <w:i/>
          <w:iCs/>
        </w:rPr>
        <w:t>n</w:t>
      </w:r>
      <w:r>
        <w:rPr>
          <w:rFonts w:ascii="宋体" w:hAnsi="宋体" w:cs="宋体" w:hint="eastAsia"/>
        </w:rPr>
        <w:t>（每个自攻螺钉算1克）；</w:t>
      </w:r>
    </w:p>
    <w:p w:rsidR="00994FB5" w:rsidRDefault="00994FB5" w:rsidP="00994FB5">
      <w:pPr>
        <w:spacing w:line="360" w:lineRule="auto"/>
        <w:jc w:val="center"/>
        <w:rPr>
          <w:rFonts w:ascii="宋体" w:hAnsi="宋体" w:cs="宋体" w:hint="eastAsia"/>
          <w:sz w:val="20"/>
        </w:rPr>
      </w:pPr>
      <w:r>
        <w:rPr>
          <w:rFonts w:ascii="宋体" w:hAnsi="宋体" w:cs="宋体" w:hint="eastAsia"/>
          <w:sz w:val="20"/>
        </w:rPr>
        <w:t>表3竹材规格及用量上限</w:t>
      </w:r>
    </w:p>
    <w:tbl>
      <w:tblPr>
        <w:tblStyle w:val="TableGrid"/>
        <w:tblW w:w="5000" w:type="pct"/>
        <w:jc w:val="center"/>
        <w:tblInd w:w="0" w:type="dxa"/>
        <w:tblCellMar>
          <w:top w:w="63" w:type="dxa"/>
          <w:left w:w="231" w:type="dxa"/>
          <w:right w:w="115" w:type="dxa"/>
        </w:tblCellMar>
        <w:tblLook w:val="0000" w:firstRow="0" w:lastRow="0" w:firstColumn="0" w:lastColumn="0" w:noHBand="0" w:noVBand="0"/>
      </w:tblPr>
      <w:tblGrid>
        <w:gridCol w:w="1007"/>
        <w:gridCol w:w="3521"/>
        <w:gridCol w:w="2328"/>
        <w:gridCol w:w="1440"/>
      </w:tblGrid>
      <w:tr w:rsidR="00994FB5" w:rsidTr="003B1DBE">
        <w:trPr>
          <w:trHeight w:val="325"/>
          <w:jc w:val="center"/>
        </w:trPr>
        <w:tc>
          <w:tcPr>
            <w:tcW w:w="607" w:type="pct"/>
            <w:tcBorders>
              <w:top w:val="single" w:sz="4" w:space="0" w:color="000000"/>
              <w:left w:val="single" w:sz="4" w:space="0" w:color="000000"/>
              <w:bottom w:val="single" w:sz="4" w:space="0" w:color="000000"/>
              <w:right w:val="nil"/>
            </w:tcBorders>
          </w:tcPr>
          <w:p w:rsidR="00994FB5" w:rsidRDefault="00994FB5" w:rsidP="003B1DBE">
            <w:pPr>
              <w:jc w:val="left"/>
              <w:rPr>
                <w:rFonts w:eastAsia="楷体"/>
              </w:rPr>
            </w:pPr>
          </w:p>
        </w:tc>
        <w:tc>
          <w:tcPr>
            <w:tcW w:w="2122" w:type="pct"/>
            <w:tcBorders>
              <w:top w:val="single" w:sz="4" w:space="0" w:color="000000"/>
              <w:left w:val="nil"/>
              <w:bottom w:val="single" w:sz="4" w:space="0" w:color="000000"/>
              <w:right w:val="single" w:sz="4" w:space="0" w:color="000000"/>
            </w:tcBorders>
          </w:tcPr>
          <w:p w:rsidR="00994FB5" w:rsidRDefault="00994FB5" w:rsidP="003B1DBE">
            <w:pPr>
              <w:jc w:val="center"/>
              <w:rPr>
                <w:rFonts w:eastAsia="楷体"/>
              </w:rPr>
            </w:pPr>
            <w:r>
              <w:rPr>
                <w:rFonts w:eastAsia="楷体"/>
              </w:rPr>
              <w:t>竹材规格（单位：</w:t>
            </w:r>
            <w:r>
              <w:rPr>
                <w:rFonts w:eastAsia="楷体"/>
              </w:rPr>
              <w:t>mm</w:t>
            </w:r>
            <w:r>
              <w:rPr>
                <w:rFonts w:eastAsia="楷体"/>
              </w:rPr>
              <w:t>）</w:t>
            </w:r>
          </w:p>
        </w:tc>
        <w:tc>
          <w:tcPr>
            <w:tcW w:w="1403"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竹材名称</w:t>
            </w:r>
          </w:p>
        </w:tc>
        <w:tc>
          <w:tcPr>
            <w:tcW w:w="868"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用量</w:t>
            </w:r>
          </w:p>
        </w:tc>
      </w:tr>
      <w:tr w:rsidR="00994FB5" w:rsidTr="003B1DBE">
        <w:trPr>
          <w:trHeight w:val="402"/>
          <w:jc w:val="center"/>
        </w:trPr>
        <w:tc>
          <w:tcPr>
            <w:tcW w:w="607" w:type="pct"/>
            <w:vMerge w:val="restart"/>
            <w:tcBorders>
              <w:top w:val="single" w:sz="4" w:space="0" w:color="000000"/>
              <w:left w:val="single" w:sz="4" w:space="0" w:color="000000"/>
              <w:bottom w:val="single" w:sz="4" w:space="0" w:color="000000"/>
              <w:right w:val="single" w:sz="4" w:space="0" w:color="000000"/>
            </w:tcBorders>
            <w:vAlign w:val="center"/>
          </w:tcPr>
          <w:p w:rsidR="00994FB5" w:rsidRDefault="00994FB5" w:rsidP="003B1DBE">
            <w:pPr>
              <w:jc w:val="left"/>
              <w:rPr>
                <w:rFonts w:eastAsia="楷体"/>
              </w:rPr>
            </w:pPr>
            <w:r>
              <w:rPr>
                <w:rFonts w:eastAsia="楷体"/>
              </w:rPr>
              <w:t>竹皮</w:t>
            </w:r>
          </w:p>
        </w:tc>
        <w:tc>
          <w:tcPr>
            <w:tcW w:w="2122"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 xml:space="preserve">1250×430×0.20 (+0.05) </w:t>
            </w:r>
          </w:p>
        </w:tc>
        <w:tc>
          <w:tcPr>
            <w:tcW w:w="1403"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集成竹片（单层）</w:t>
            </w:r>
          </w:p>
        </w:tc>
        <w:tc>
          <w:tcPr>
            <w:tcW w:w="868"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 xml:space="preserve">1 </w:t>
            </w:r>
            <w:r>
              <w:rPr>
                <w:rFonts w:eastAsia="楷体"/>
              </w:rPr>
              <w:t>张</w:t>
            </w:r>
          </w:p>
        </w:tc>
      </w:tr>
      <w:tr w:rsidR="00994FB5" w:rsidTr="003B1DBE">
        <w:trPr>
          <w:trHeight w:val="350"/>
          <w:jc w:val="center"/>
        </w:trPr>
        <w:tc>
          <w:tcPr>
            <w:tcW w:w="607" w:type="pct"/>
            <w:vMerge/>
            <w:tcBorders>
              <w:top w:val="nil"/>
              <w:left w:val="single" w:sz="4" w:space="0" w:color="000000"/>
              <w:bottom w:val="nil"/>
              <w:right w:val="single" w:sz="4" w:space="0" w:color="000000"/>
            </w:tcBorders>
          </w:tcPr>
          <w:p w:rsidR="00994FB5" w:rsidRDefault="00994FB5" w:rsidP="003B1DBE">
            <w:pPr>
              <w:jc w:val="left"/>
              <w:rPr>
                <w:rFonts w:eastAsia="楷体"/>
              </w:rPr>
            </w:pPr>
          </w:p>
        </w:tc>
        <w:tc>
          <w:tcPr>
            <w:tcW w:w="2122"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1250×430×0.35 (+0.05)</w:t>
            </w:r>
          </w:p>
        </w:tc>
        <w:tc>
          <w:tcPr>
            <w:tcW w:w="1403"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集成竹片（双层）</w:t>
            </w:r>
          </w:p>
        </w:tc>
        <w:tc>
          <w:tcPr>
            <w:tcW w:w="868"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 xml:space="preserve">1 </w:t>
            </w:r>
            <w:r>
              <w:rPr>
                <w:rFonts w:eastAsia="楷体"/>
              </w:rPr>
              <w:t>张</w:t>
            </w:r>
          </w:p>
        </w:tc>
      </w:tr>
      <w:tr w:rsidR="00994FB5" w:rsidTr="003B1DBE">
        <w:trPr>
          <w:trHeight w:val="350"/>
          <w:jc w:val="center"/>
        </w:trPr>
        <w:tc>
          <w:tcPr>
            <w:tcW w:w="607" w:type="pct"/>
            <w:vMerge/>
            <w:tcBorders>
              <w:top w:val="nil"/>
              <w:left w:val="single" w:sz="4" w:space="0" w:color="000000"/>
              <w:bottom w:val="single" w:sz="4" w:space="0" w:color="000000"/>
              <w:right w:val="single" w:sz="4" w:space="0" w:color="000000"/>
            </w:tcBorders>
          </w:tcPr>
          <w:p w:rsidR="00994FB5" w:rsidRDefault="00994FB5" w:rsidP="003B1DBE">
            <w:pPr>
              <w:jc w:val="left"/>
              <w:rPr>
                <w:rFonts w:eastAsia="楷体"/>
              </w:rPr>
            </w:pPr>
          </w:p>
        </w:tc>
        <w:tc>
          <w:tcPr>
            <w:tcW w:w="2122"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 xml:space="preserve">1250×430×0.50 (+0.05) </w:t>
            </w:r>
          </w:p>
        </w:tc>
        <w:tc>
          <w:tcPr>
            <w:tcW w:w="1403"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集成竹片（双层）</w:t>
            </w:r>
          </w:p>
        </w:tc>
        <w:tc>
          <w:tcPr>
            <w:tcW w:w="868"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 xml:space="preserve">1 </w:t>
            </w:r>
            <w:r>
              <w:rPr>
                <w:rFonts w:eastAsia="楷体"/>
              </w:rPr>
              <w:t>张</w:t>
            </w:r>
          </w:p>
        </w:tc>
      </w:tr>
      <w:tr w:rsidR="00994FB5" w:rsidTr="003B1DBE">
        <w:trPr>
          <w:trHeight w:val="350"/>
          <w:jc w:val="center"/>
        </w:trPr>
        <w:tc>
          <w:tcPr>
            <w:tcW w:w="607" w:type="pct"/>
            <w:vMerge w:val="restart"/>
            <w:tcBorders>
              <w:top w:val="single" w:sz="4" w:space="0" w:color="000000"/>
              <w:left w:val="single" w:sz="4" w:space="0" w:color="000000"/>
              <w:bottom w:val="single" w:sz="4" w:space="0" w:color="000000"/>
              <w:right w:val="single" w:sz="4" w:space="0" w:color="000000"/>
            </w:tcBorders>
            <w:vAlign w:val="center"/>
          </w:tcPr>
          <w:p w:rsidR="00994FB5" w:rsidRDefault="00994FB5" w:rsidP="003B1DBE">
            <w:pPr>
              <w:jc w:val="left"/>
              <w:rPr>
                <w:rFonts w:eastAsia="楷体"/>
              </w:rPr>
            </w:pPr>
            <w:proofErr w:type="gramStart"/>
            <w:r>
              <w:rPr>
                <w:rFonts w:eastAsia="楷体"/>
              </w:rPr>
              <w:t>竹杆</w:t>
            </w:r>
            <w:proofErr w:type="gramEnd"/>
          </w:p>
        </w:tc>
        <w:tc>
          <w:tcPr>
            <w:tcW w:w="2122"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 xml:space="preserve">930×6×1.0 (+0.5) </w:t>
            </w:r>
          </w:p>
        </w:tc>
        <w:tc>
          <w:tcPr>
            <w:tcW w:w="1403"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集成竹材</w:t>
            </w:r>
          </w:p>
        </w:tc>
        <w:tc>
          <w:tcPr>
            <w:tcW w:w="868"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 xml:space="preserve">20 </w:t>
            </w:r>
            <w:r>
              <w:rPr>
                <w:rFonts w:eastAsia="楷体"/>
              </w:rPr>
              <w:t>根</w:t>
            </w:r>
          </w:p>
        </w:tc>
      </w:tr>
      <w:tr w:rsidR="00994FB5" w:rsidTr="003B1DBE">
        <w:trPr>
          <w:trHeight w:val="350"/>
          <w:jc w:val="center"/>
        </w:trPr>
        <w:tc>
          <w:tcPr>
            <w:tcW w:w="607" w:type="pct"/>
            <w:vMerge/>
            <w:tcBorders>
              <w:top w:val="nil"/>
              <w:left w:val="single" w:sz="4" w:space="0" w:color="000000"/>
              <w:bottom w:val="nil"/>
              <w:right w:val="single" w:sz="4" w:space="0" w:color="000000"/>
            </w:tcBorders>
          </w:tcPr>
          <w:p w:rsidR="00994FB5" w:rsidRDefault="00994FB5" w:rsidP="003B1DBE">
            <w:pPr>
              <w:jc w:val="left"/>
              <w:rPr>
                <w:rFonts w:eastAsia="楷体"/>
              </w:rPr>
            </w:pPr>
          </w:p>
        </w:tc>
        <w:tc>
          <w:tcPr>
            <w:tcW w:w="2122"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 xml:space="preserve">930×2×2.0 (+0.5) </w:t>
            </w:r>
          </w:p>
        </w:tc>
        <w:tc>
          <w:tcPr>
            <w:tcW w:w="1403"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集成竹材</w:t>
            </w:r>
          </w:p>
        </w:tc>
        <w:tc>
          <w:tcPr>
            <w:tcW w:w="868"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 xml:space="preserve">20 </w:t>
            </w:r>
            <w:r>
              <w:rPr>
                <w:rFonts w:eastAsia="楷体"/>
              </w:rPr>
              <w:t>根</w:t>
            </w:r>
          </w:p>
        </w:tc>
      </w:tr>
      <w:tr w:rsidR="00994FB5" w:rsidTr="003B1DBE">
        <w:trPr>
          <w:trHeight w:val="350"/>
          <w:jc w:val="center"/>
        </w:trPr>
        <w:tc>
          <w:tcPr>
            <w:tcW w:w="607" w:type="pct"/>
            <w:vMerge/>
            <w:tcBorders>
              <w:top w:val="nil"/>
              <w:left w:val="single" w:sz="4" w:space="0" w:color="000000"/>
              <w:bottom w:val="single" w:sz="4" w:space="0" w:color="000000"/>
              <w:right w:val="single" w:sz="4" w:space="0" w:color="000000"/>
            </w:tcBorders>
          </w:tcPr>
          <w:p w:rsidR="00994FB5" w:rsidRDefault="00994FB5" w:rsidP="003B1DBE">
            <w:pPr>
              <w:jc w:val="left"/>
              <w:rPr>
                <w:rFonts w:eastAsia="楷体"/>
              </w:rPr>
            </w:pPr>
          </w:p>
        </w:tc>
        <w:tc>
          <w:tcPr>
            <w:tcW w:w="2122"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 xml:space="preserve">930×3×3.0 (+0.5) </w:t>
            </w:r>
          </w:p>
        </w:tc>
        <w:tc>
          <w:tcPr>
            <w:tcW w:w="1403"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集成竹材</w:t>
            </w:r>
          </w:p>
        </w:tc>
        <w:tc>
          <w:tcPr>
            <w:tcW w:w="868"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 xml:space="preserve">20 </w:t>
            </w:r>
            <w:r>
              <w:rPr>
                <w:rFonts w:eastAsia="楷体"/>
              </w:rPr>
              <w:t>根</w:t>
            </w:r>
          </w:p>
        </w:tc>
      </w:tr>
    </w:tbl>
    <w:p w:rsidR="00994FB5" w:rsidRDefault="00994FB5" w:rsidP="00994FB5">
      <w:pPr>
        <w:spacing w:line="360" w:lineRule="auto"/>
        <w:ind w:firstLine="482"/>
        <w:rPr>
          <w:rFonts w:eastAsia="楷体"/>
        </w:rPr>
      </w:pPr>
      <w:r>
        <w:rPr>
          <w:rFonts w:eastAsia="楷体"/>
        </w:rPr>
        <w:t>注：竹材规格括号内数字仅为材料厚度误差限，竹皮不能撕开使用里面的无纺布。</w:t>
      </w:r>
    </w:p>
    <w:p w:rsidR="00994FB5" w:rsidRDefault="00994FB5" w:rsidP="00994FB5">
      <w:pPr>
        <w:spacing w:line="360" w:lineRule="auto"/>
        <w:jc w:val="center"/>
        <w:rPr>
          <w:rFonts w:ascii="宋体" w:hAnsi="宋体" w:cs="宋体" w:hint="eastAsia"/>
          <w:sz w:val="20"/>
        </w:rPr>
      </w:pPr>
      <w:r>
        <w:rPr>
          <w:rFonts w:ascii="宋体" w:hAnsi="宋体" w:cs="宋体" w:hint="eastAsia"/>
          <w:sz w:val="20"/>
        </w:rPr>
        <w:t>表4竹材参考力学性能指标</w:t>
      </w:r>
    </w:p>
    <w:tbl>
      <w:tblPr>
        <w:tblStyle w:val="TableGrid"/>
        <w:tblW w:w="5000" w:type="pct"/>
        <w:jc w:val="center"/>
        <w:tblInd w:w="0" w:type="dxa"/>
        <w:tblCellMar>
          <w:top w:w="63" w:type="dxa"/>
          <w:left w:w="219" w:type="dxa"/>
          <w:right w:w="115" w:type="dxa"/>
        </w:tblCellMar>
        <w:tblLook w:val="0000" w:firstRow="0" w:lastRow="0" w:firstColumn="0" w:lastColumn="0" w:noHBand="0" w:noVBand="0"/>
      </w:tblPr>
      <w:tblGrid>
        <w:gridCol w:w="1853"/>
        <w:gridCol w:w="2621"/>
        <w:gridCol w:w="1911"/>
        <w:gridCol w:w="1911"/>
      </w:tblGrid>
      <w:tr w:rsidR="00994FB5" w:rsidTr="003B1DBE">
        <w:trPr>
          <w:trHeight w:val="446"/>
          <w:jc w:val="center"/>
        </w:trPr>
        <w:tc>
          <w:tcPr>
            <w:tcW w:w="1116" w:type="pct"/>
            <w:tcBorders>
              <w:top w:val="single" w:sz="4" w:space="0" w:color="000000"/>
              <w:left w:val="single" w:sz="4" w:space="0" w:color="000000"/>
              <w:bottom w:val="single" w:sz="4" w:space="0" w:color="000000"/>
              <w:right w:val="single" w:sz="4" w:space="0" w:color="000000"/>
            </w:tcBorders>
            <w:vAlign w:val="center"/>
          </w:tcPr>
          <w:p w:rsidR="00994FB5" w:rsidRDefault="00994FB5" w:rsidP="003B1DBE">
            <w:pPr>
              <w:jc w:val="center"/>
              <w:rPr>
                <w:rFonts w:eastAsia="楷体"/>
              </w:rPr>
            </w:pPr>
            <w:r>
              <w:rPr>
                <w:rFonts w:eastAsia="楷体"/>
              </w:rPr>
              <w:t>密度</w:t>
            </w:r>
          </w:p>
        </w:tc>
        <w:tc>
          <w:tcPr>
            <w:tcW w:w="1579" w:type="pct"/>
            <w:tcBorders>
              <w:top w:val="single" w:sz="4" w:space="0" w:color="000000"/>
              <w:left w:val="single" w:sz="4" w:space="0" w:color="000000"/>
              <w:bottom w:val="single" w:sz="4" w:space="0" w:color="000000"/>
              <w:right w:val="single" w:sz="4" w:space="0" w:color="000000"/>
            </w:tcBorders>
            <w:vAlign w:val="center"/>
          </w:tcPr>
          <w:p w:rsidR="00994FB5" w:rsidRDefault="00994FB5" w:rsidP="003B1DBE">
            <w:pPr>
              <w:jc w:val="center"/>
              <w:rPr>
                <w:rFonts w:eastAsia="楷体"/>
              </w:rPr>
            </w:pPr>
            <w:r>
              <w:rPr>
                <w:rFonts w:eastAsia="楷体"/>
              </w:rPr>
              <w:t>顺纹抗拉强度</w:t>
            </w:r>
          </w:p>
        </w:tc>
        <w:tc>
          <w:tcPr>
            <w:tcW w:w="1152" w:type="pct"/>
            <w:tcBorders>
              <w:top w:val="single" w:sz="4" w:space="0" w:color="000000"/>
              <w:left w:val="single" w:sz="4" w:space="0" w:color="000000"/>
              <w:bottom w:val="single" w:sz="4" w:space="0" w:color="000000"/>
              <w:right w:val="single" w:sz="4" w:space="0" w:color="000000"/>
            </w:tcBorders>
            <w:vAlign w:val="center"/>
          </w:tcPr>
          <w:p w:rsidR="00994FB5" w:rsidRDefault="00994FB5" w:rsidP="003B1DBE">
            <w:pPr>
              <w:jc w:val="center"/>
              <w:rPr>
                <w:rFonts w:eastAsia="楷体"/>
              </w:rPr>
            </w:pPr>
            <w:r>
              <w:rPr>
                <w:rFonts w:eastAsia="楷体"/>
              </w:rPr>
              <w:t>抗压强度</w:t>
            </w:r>
          </w:p>
        </w:tc>
        <w:tc>
          <w:tcPr>
            <w:tcW w:w="1152" w:type="pct"/>
            <w:tcBorders>
              <w:top w:val="single" w:sz="4" w:space="0" w:color="000000"/>
              <w:left w:val="single" w:sz="4" w:space="0" w:color="000000"/>
              <w:bottom w:val="single" w:sz="4" w:space="0" w:color="000000"/>
              <w:right w:val="single" w:sz="4" w:space="0" w:color="000000"/>
            </w:tcBorders>
            <w:vAlign w:val="center"/>
          </w:tcPr>
          <w:p w:rsidR="00994FB5" w:rsidRDefault="00994FB5" w:rsidP="003B1DBE">
            <w:pPr>
              <w:jc w:val="center"/>
              <w:rPr>
                <w:rFonts w:eastAsia="楷体"/>
              </w:rPr>
            </w:pPr>
            <w:r>
              <w:rPr>
                <w:rFonts w:eastAsia="楷体"/>
              </w:rPr>
              <w:t>弹性模量</w:t>
            </w:r>
          </w:p>
        </w:tc>
      </w:tr>
      <w:tr w:rsidR="00994FB5" w:rsidTr="003B1DBE">
        <w:trPr>
          <w:trHeight w:val="350"/>
          <w:jc w:val="center"/>
        </w:trPr>
        <w:tc>
          <w:tcPr>
            <w:tcW w:w="1116"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0.8 g/cm</w:t>
            </w:r>
            <w:r>
              <w:rPr>
                <w:rFonts w:eastAsia="楷体"/>
                <w:vertAlign w:val="superscript"/>
              </w:rPr>
              <w:t>3</w:t>
            </w:r>
          </w:p>
        </w:tc>
        <w:tc>
          <w:tcPr>
            <w:tcW w:w="1579"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60 MPa</w:t>
            </w:r>
          </w:p>
        </w:tc>
        <w:tc>
          <w:tcPr>
            <w:tcW w:w="1152"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30 MPa</w:t>
            </w:r>
          </w:p>
        </w:tc>
        <w:tc>
          <w:tcPr>
            <w:tcW w:w="1152" w:type="pct"/>
            <w:tcBorders>
              <w:top w:val="single" w:sz="4" w:space="0" w:color="000000"/>
              <w:left w:val="single" w:sz="4" w:space="0" w:color="000000"/>
              <w:bottom w:val="single" w:sz="4" w:space="0" w:color="000000"/>
              <w:right w:val="single" w:sz="4" w:space="0" w:color="000000"/>
            </w:tcBorders>
          </w:tcPr>
          <w:p w:rsidR="00994FB5" w:rsidRDefault="00994FB5" w:rsidP="003B1DBE">
            <w:pPr>
              <w:jc w:val="center"/>
              <w:rPr>
                <w:rFonts w:eastAsia="楷体"/>
              </w:rPr>
            </w:pPr>
            <w:r>
              <w:rPr>
                <w:rFonts w:eastAsia="楷体"/>
              </w:rPr>
              <w:t xml:space="preserve">6 </w:t>
            </w:r>
            <w:proofErr w:type="spellStart"/>
            <w:r>
              <w:rPr>
                <w:rFonts w:eastAsia="楷体"/>
              </w:rPr>
              <w:t>GPa</w:t>
            </w:r>
            <w:proofErr w:type="spellEnd"/>
          </w:p>
        </w:tc>
      </w:tr>
    </w:tbl>
    <w:p w:rsidR="00994FB5" w:rsidRDefault="00994FB5" w:rsidP="00994FB5">
      <w:pPr>
        <w:numPr>
          <w:ilvl w:val="0"/>
          <w:numId w:val="5"/>
        </w:numPr>
        <w:tabs>
          <w:tab w:val="clear" w:pos="1134"/>
          <w:tab w:val="left" w:pos="851"/>
        </w:tabs>
        <w:spacing w:line="360" w:lineRule="auto"/>
        <w:ind w:left="0" w:firstLine="426"/>
        <w:rPr>
          <w:rFonts w:ascii="宋体" w:hAnsi="宋体" w:cs="宋体" w:hint="eastAsia"/>
        </w:rPr>
      </w:pPr>
      <w:r>
        <w:rPr>
          <w:rFonts w:ascii="宋体" w:hAnsi="宋体" w:cs="宋体" w:hint="eastAsia"/>
        </w:rPr>
        <w:t>为每队提供1000mm长的尼龙绳与反光贴片，仅供模型预测试使用（使用后回收）；</w:t>
      </w:r>
    </w:p>
    <w:p w:rsidR="00994FB5" w:rsidRDefault="00994FB5" w:rsidP="00994FB5">
      <w:pPr>
        <w:numPr>
          <w:ilvl w:val="0"/>
          <w:numId w:val="5"/>
        </w:numPr>
        <w:tabs>
          <w:tab w:val="clear" w:pos="1134"/>
          <w:tab w:val="left" w:pos="851"/>
        </w:tabs>
        <w:spacing w:line="360" w:lineRule="auto"/>
        <w:ind w:left="0" w:firstLine="426"/>
        <w:rPr>
          <w:rFonts w:ascii="宋体" w:hAnsi="宋体" w:cs="宋体" w:hint="eastAsia"/>
        </w:rPr>
      </w:pPr>
      <w:r>
        <w:rPr>
          <w:rFonts w:ascii="宋体" w:hAnsi="宋体" w:cs="宋体" w:hint="eastAsia"/>
        </w:rPr>
        <w:t xml:space="preserve">模型制作期间，每队统一提供常规制作工具，详见工具表（可参考附件3中附表1）。各参赛队可携带入场的物品包括：笔记本电脑（1 台）、小型电子秤（1 台，自带电源）、游标卡尺（1 </w:t>
      </w:r>
      <w:proofErr w:type="gramStart"/>
      <w:r>
        <w:rPr>
          <w:rFonts w:ascii="宋体" w:hAnsi="宋体" w:cs="宋体" w:hint="eastAsia"/>
        </w:rPr>
        <w:t>个</w:t>
      </w:r>
      <w:proofErr w:type="gramEnd"/>
      <w:r>
        <w:rPr>
          <w:rFonts w:ascii="宋体" w:hAnsi="宋体" w:cs="宋体" w:hint="eastAsia"/>
        </w:rPr>
        <w:t>）、护目镜（3个），正常厚度图纸。其他模型制作工具或物品不得私自携带入场；</w:t>
      </w:r>
    </w:p>
    <w:p w:rsidR="00994FB5" w:rsidRDefault="00994FB5" w:rsidP="00994FB5">
      <w:pPr>
        <w:numPr>
          <w:ilvl w:val="0"/>
          <w:numId w:val="5"/>
        </w:numPr>
        <w:tabs>
          <w:tab w:val="clear" w:pos="1134"/>
          <w:tab w:val="left" w:pos="851"/>
        </w:tabs>
        <w:spacing w:line="360" w:lineRule="auto"/>
        <w:ind w:left="0" w:firstLine="426"/>
        <w:rPr>
          <w:rFonts w:ascii="宋体" w:hAnsi="宋体" w:cs="宋体" w:hint="eastAsia"/>
        </w:rPr>
      </w:pPr>
      <w:r>
        <w:rPr>
          <w:rFonts w:ascii="宋体" w:hAnsi="宋体" w:cs="宋体" w:hint="eastAsia"/>
        </w:rPr>
        <w:t>模型制作现场提供简易加载装置，仅用于比照模型尺寸和检测，各参赛队不得长时间占用加载装置进行模型拼装；</w:t>
      </w:r>
    </w:p>
    <w:p w:rsidR="00994FB5" w:rsidRDefault="00994FB5" w:rsidP="00994FB5">
      <w:pPr>
        <w:numPr>
          <w:ilvl w:val="0"/>
          <w:numId w:val="5"/>
        </w:numPr>
        <w:tabs>
          <w:tab w:val="clear" w:pos="1134"/>
          <w:tab w:val="left" w:pos="851"/>
        </w:tabs>
        <w:spacing w:line="360" w:lineRule="auto"/>
        <w:ind w:left="0" w:firstLine="426"/>
        <w:rPr>
          <w:rFonts w:ascii="宋体" w:hAnsi="宋体" w:cs="宋体" w:hint="eastAsia"/>
        </w:rPr>
      </w:pPr>
      <w:r>
        <w:rPr>
          <w:rFonts w:ascii="宋体" w:hAnsi="宋体" w:cs="宋体" w:hint="eastAsia"/>
        </w:rPr>
        <w:lastRenderedPageBreak/>
        <w:t>模型制作过程中，参赛队员应注意对模型部件、半成品等进行有效保护，期间发生的模型损坏，各参赛队自行负责，并不得因此要求延长制作时间。</w:t>
      </w:r>
    </w:p>
    <w:p w:rsidR="00994FB5" w:rsidRDefault="00994FB5" w:rsidP="00994FB5">
      <w:pPr>
        <w:pStyle w:val="6"/>
        <w:numPr>
          <w:ilvl w:val="0"/>
          <w:numId w:val="1"/>
        </w:numPr>
        <w:rPr>
          <w:rFonts w:ascii="宋体" w:eastAsia="宋体" w:hAnsi="宋体" w:cs="宋体" w:hint="eastAsia"/>
          <w:kern w:val="28"/>
          <w:lang w:eastAsia="zh-CN"/>
        </w:rPr>
      </w:pPr>
      <w:r>
        <w:rPr>
          <w:rFonts w:ascii="宋体" w:eastAsia="宋体" w:hAnsi="宋体" w:cs="宋体" w:hint="eastAsia"/>
          <w:kern w:val="28"/>
          <w:lang w:eastAsia="zh-CN"/>
        </w:rPr>
        <w:t xml:space="preserve"> 模型制作中测试与检测</w:t>
      </w:r>
    </w:p>
    <w:p w:rsidR="00994FB5" w:rsidRDefault="00994FB5" w:rsidP="00994FB5">
      <w:pPr>
        <w:spacing w:line="360" w:lineRule="auto"/>
        <w:ind w:firstLineChars="200" w:firstLine="420"/>
        <w:rPr>
          <w:rFonts w:ascii="宋体" w:hAnsi="宋体" w:cs="宋体" w:hint="eastAsia"/>
        </w:rPr>
      </w:pPr>
      <w:r>
        <w:rPr>
          <w:rFonts w:ascii="宋体" w:hAnsi="宋体" w:cs="宋体" w:hint="eastAsia"/>
        </w:rPr>
        <w:t>在模型制作时间段内的第5小时，开放加载器材供参赛队员预测试。参赛队员可将模型底板组装，放置于加载装置中测量水平荷载下的位移（注意：此时的位移可通过贴在模型上的临时反光片测出）。每个队伍最多2次测试的机会，每次3分钟。</w:t>
      </w:r>
    </w:p>
    <w:p w:rsidR="00994FB5" w:rsidRDefault="00994FB5" w:rsidP="00994FB5">
      <w:pPr>
        <w:spacing w:line="360" w:lineRule="auto"/>
        <w:ind w:firstLineChars="200" w:firstLine="420"/>
        <w:rPr>
          <w:rFonts w:ascii="宋体" w:hAnsi="宋体" w:cs="宋体" w:hint="eastAsia"/>
        </w:rPr>
      </w:pPr>
      <w:r>
        <w:rPr>
          <w:rFonts w:ascii="宋体" w:hAnsi="宋体" w:cs="宋体" w:hint="eastAsia"/>
        </w:rPr>
        <w:t>模型制作时间段内的第5个小时，开放尺寸</w:t>
      </w:r>
      <w:proofErr w:type="gramStart"/>
      <w:r>
        <w:rPr>
          <w:rFonts w:ascii="宋体" w:hAnsi="宋体" w:cs="宋体" w:hint="eastAsia"/>
        </w:rPr>
        <w:t>检测区</w:t>
      </w:r>
      <w:proofErr w:type="gramEnd"/>
      <w:r>
        <w:rPr>
          <w:rFonts w:ascii="宋体" w:hAnsi="宋体" w:cs="宋体" w:hint="eastAsia"/>
        </w:rPr>
        <w:t>供参赛队员检测模型尺寸。每个队伍最多2次检测的机会，每次2分钟。</w:t>
      </w:r>
    </w:p>
    <w:p w:rsidR="00994FB5" w:rsidRDefault="00994FB5" w:rsidP="00994FB5">
      <w:pPr>
        <w:pStyle w:val="6"/>
        <w:numPr>
          <w:ilvl w:val="0"/>
          <w:numId w:val="1"/>
        </w:numPr>
        <w:rPr>
          <w:rFonts w:ascii="宋体" w:eastAsia="宋体" w:hAnsi="宋体" w:cs="宋体" w:hint="eastAsia"/>
          <w:kern w:val="28"/>
          <w:lang w:eastAsia="zh-CN"/>
        </w:rPr>
      </w:pPr>
      <w:r>
        <w:rPr>
          <w:rFonts w:ascii="宋体" w:eastAsia="宋体" w:hAnsi="宋体" w:cs="宋体" w:hint="eastAsia"/>
          <w:kern w:val="28"/>
          <w:lang w:eastAsia="zh-CN"/>
        </w:rPr>
        <w:t xml:space="preserve"> 模型称重</w:t>
      </w:r>
    </w:p>
    <w:p w:rsidR="00994FB5" w:rsidRDefault="00994FB5" w:rsidP="00994FB5">
      <w:pPr>
        <w:spacing w:line="360" w:lineRule="auto"/>
        <w:ind w:firstLine="482"/>
        <w:contextualSpacing/>
        <w:rPr>
          <w:rFonts w:ascii="宋体" w:hAnsi="宋体" w:cs="宋体" w:hint="eastAsia"/>
          <w:i/>
          <w:iCs/>
        </w:rPr>
      </w:pPr>
      <w:r>
        <w:rPr>
          <w:rFonts w:ascii="宋体" w:hAnsi="宋体" w:cs="宋体" w:hint="eastAsia"/>
        </w:rPr>
        <w:t>工作人员复核参赛队员放置于模型上的附加质量块质量</w:t>
      </w:r>
      <w:r>
        <w:rPr>
          <w:rFonts w:ascii="Cambria Math" w:hAnsi="Cambria Math" w:cs="宋体" w:hint="eastAsia"/>
          <w:i/>
        </w:rPr>
        <w:t>𝑚</w:t>
      </w:r>
      <w:r>
        <w:rPr>
          <w:rFonts w:ascii="Cambria Math" w:hAnsi="Cambria Math" w:cs="宋体" w:hint="eastAsia"/>
          <w:i/>
        </w:rPr>
        <w:t>𝐶</w:t>
      </w:r>
      <w:r>
        <w:rPr>
          <w:rFonts w:ascii="Cambria Math" w:hAnsi="Cambria Math" w:cs="宋体" w:hint="eastAsia"/>
          <w:i/>
        </w:rPr>
        <w:t/>
      </w:r>
      <w:r>
        <w:rPr>
          <w:rFonts w:ascii="宋体" w:hAnsi="宋体" w:cs="宋体" w:hint="eastAsia"/>
        </w:rPr>
        <w:t>（</w:t>
      </w:r>
      <w:r>
        <w:rPr>
          <w:rFonts w:ascii="Cambria Math" w:hAnsi="Cambria Math" w:cs="宋体" w:hint="eastAsia"/>
          <w:i/>
        </w:rPr>
        <w:t>𝑚</w:t>
      </w:r>
      <w:r>
        <w:rPr>
          <w:rFonts w:ascii="Cambria Math" w:hAnsi="Cambria Math" w:cs="宋体" w:hint="eastAsia"/>
          <w:i/>
        </w:rPr>
        <w:t>𝐶</w:t>
      </w:r>
      <w:r>
        <w:rPr>
          <w:rFonts w:ascii="Cambria Math" w:hAnsi="Cambria Math" w:cs="宋体" w:hint="eastAsia"/>
          <w:i/>
        </w:rPr>
        <w:t/>
      </w:r>
      <w:r>
        <w:rPr>
          <w:rFonts w:ascii="宋体" w:hAnsi="宋体" w:cs="宋体" w:hint="eastAsia"/>
        </w:rPr>
        <w:t>=0或</w:t>
      </w:r>
      <w:r>
        <w:rPr>
          <w:rFonts w:ascii="Cambria Math" w:hAnsi="Cambria Math" w:cs="宋体" w:hint="eastAsia"/>
          <w:i/>
        </w:rPr>
        <w:t>𝑚</w:t>
      </w:r>
      <w:r>
        <w:rPr>
          <w:rFonts w:ascii="Cambria Math" w:hAnsi="Cambria Math" w:cs="宋体" w:hint="eastAsia"/>
          <w:i/>
        </w:rPr>
        <w:t>𝐴</w:t>
      </w:r>
      <w:r>
        <w:rPr>
          <w:rFonts w:ascii="Cambria Math" w:hAnsi="Cambria Math" w:cs="宋体" w:hint="eastAsia"/>
          <w:i/>
        </w:rPr>
        <w:t/>
      </w:r>
      <w:r>
        <w:rPr>
          <w:rFonts w:ascii="宋体" w:hAnsi="宋体" w:cs="宋体" w:hint="eastAsia"/>
        </w:rPr>
        <w:t>），对模型称重，得到模型质量</w:t>
      </w:r>
      <w:proofErr w:type="spellStart"/>
      <w:r>
        <w:rPr>
          <w:rFonts w:ascii="宋体" w:hAnsi="宋体" w:cs="宋体" w:hint="eastAsia"/>
          <w:i/>
        </w:rPr>
        <w:t>M</w:t>
      </w:r>
      <w:r>
        <w:rPr>
          <w:rFonts w:ascii="宋体" w:hAnsi="宋体" w:cs="宋体" w:hint="eastAsia"/>
          <w:vertAlign w:val="subscript"/>
        </w:rPr>
        <w:t>Ai</w:t>
      </w:r>
      <w:proofErr w:type="spellEnd"/>
      <w:r>
        <w:rPr>
          <w:rFonts w:ascii="宋体" w:hAnsi="宋体" w:cs="宋体" w:hint="eastAsia"/>
        </w:rPr>
        <w:t>（精确到 0.1克）。将安装模型使用的自攻螺钉总数量折算成模型质量</w:t>
      </w:r>
      <w:r>
        <w:rPr>
          <w:rFonts w:ascii="宋体" w:hAnsi="宋体" w:cs="宋体" w:hint="eastAsia"/>
          <w:i/>
          <w:iCs/>
        </w:rPr>
        <w:t>n</w:t>
      </w:r>
      <w:r>
        <w:rPr>
          <w:rFonts w:ascii="宋体" w:hAnsi="宋体" w:cs="宋体" w:hint="eastAsia"/>
        </w:rPr>
        <w:t>，单位：克），模型总质量</w:t>
      </w:r>
      <w:r>
        <w:rPr>
          <w:rFonts w:ascii="Cambria Math" w:hAnsi="Cambria Math" w:cs="宋体" w:hint="eastAsia"/>
          <w:i/>
        </w:rPr>
        <w:t>𝑀</w:t>
      </w:r>
      <w:r>
        <w:rPr>
          <w:rFonts w:ascii="Cambria Math" w:hAnsi="Cambria Math" w:cs="宋体" w:hint="eastAsia"/>
          <w:i/>
        </w:rPr>
        <w:t>0𝑖</w:t>
      </w:r>
      <w:r>
        <w:rPr>
          <w:rFonts w:ascii="Cambria Math" w:hAnsi="Cambria Math" w:cs="宋体" w:hint="eastAsia"/>
          <w:i/>
        </w:rPr>
        <w:t/>
      </w:r>
      <w:r>
        <w:rPr>
          <w:rFonts w:ascii="宋体" w:hAnsi="宋体" w:cs="宋体" w:hint="eastAsia"/>
        </w:rPr>
        <w:t>=</w:t>
      </w:r>
      <w:proofErr w:type="spellStart"/>
      <w:r>
        <w:rPr>
          <w:rFonts w:ascii="宋体" w:hAnsi="宋体" w:cs="宋体" w:hint="eastAsia"/>
          <w:i/>
        </w:rPr>
        <w:t>M</w:t>
      </w:r>
      <w:r>
        <w:rPr>
          <w:rFonts w:ascii="宋体" w:hAnsi="宋体" w:cs="宋体" w:hint="eastAsia"/>
          <w:vertAlign w:val="subscript"/>
        </w:rPr>
        <w:t>Ai</w:t>
      </w:r>
      <w:proofErr w:type="spellEnd"/>
      <w:r>
        <w:rPr>
          <w:rFonts w:ascii="宋体" w:hAnsi="宋体" w:cs="宋体" w:hint="eastAsia"/>
        </w:rPr>
        <w:t>−</w:t>
      </w:r>
      <w:r>
        <w:rPr>
          <w:rFonts w:ascii="Cambria Math" w:hAnsi="Cambria Math" w:cs="宋体" w:hint="eastAsia"/>
          <w:i/>
        </w:rPr>
        <w:t>𝑚</w:t>
      </w:r>
      <w:r>
        <w:rPr>
          <w:rFonts w:ascii="Cambria Math" w:hAnsi="Cambria Math" w:cs="宋体" w:hint="eastAsia"/>
          <w:i/>
        </w:rPr>
        <w:t>𝐶</w:t>
      </w:r>
      <w:r>
        <w:rPr>
          <w:rFonts w:ascii="Cambria Math" w:hAnsi="Cambria Math" w:cs="宋体" w:hint="eastAsia"/>
          <w:i/>
        </w:rPr>
        <w:t/>
      </w:r>
      <w:r>
        <w:rPr>
          <w:rFonts w:ascii="宋体" w:hAnsi="宋体" w:cs="宋体" w:hint="eastAsia"/>
        </w:rPr>
        <w:t>+</w:t>
      </w:r>
      <w:r>
        <w:rPr>
          <w:rFonts w:ascii="宋体" w:hAnsi="宋体" w:cs="宋体" w:hint="eastAsia"/>
          <w:i/>
          <w:iCs/>
        </w:rPr>
        <w:t>n。</w:t>
      </w:r>
    </w:p>
    <w:p w:rsidR="00994FB5" w:rsidRDefault="00994FB5" w:rsidP="00994FB5">
      <w:pPr>
        <w:pStyle w:val="6"/>
        <w:numPr>
          <w:ilvl w:val="0"/>
          <w:numId w:val="1"/>
        </w:numPr>
        <w:rPr>
          <w:rFonts w:ascii="宋体" w:eastAsia="宋体" w:hAnsi="宋体" w:cs="宋体" w:hint="eastAsia"/>
          <w:kern w:val="28"/>
          <w:lang w:eastAsia="zh-CN"/>
        </w:rPr>
      </w:pPr>
      <w:r>
        <w:rPr>
          <w:rFonts w:ascii="宋体" w:eastAsia="宋体" w:hAnsi="宋体" w:cs="宋体" w:hint="eastAsia"/>
          <w:kern w:val="28"/>
          <w:lang w:eastAsia="zh-CN"/>
        </w:rPr>
        <w:t xml:space="preserve"> 模型尺寸检查</w:t>
      </w:r>
    </w:p>
    <w:p w:rsidR="00994FB5" w:rsidRDefault="00994FB5" w:rsidP="00994FB5">
      <w:pPr>
        <w:spacing w:line="360" w:lineRule="auto"/>
        <w:ind w:firstLine="482"/>
        <w:rPr>
          <w:rFonts w:ascii="宋体" w:hAnsi="宋体" w:cs="宋体" w:hint="eastAsia"/>
        </w:rPr>
      </w:pPr>
      <w:r>
        <w:rPr>
          <w:rFonts w:ascii="宋体" w:hAnsi="宋体" w:cs="宋体" w:hint="eastAsia"/>
        </w:rPr>
        <w:t>参赛队员在指定区域用自攻螺钉将模型固定于模型底板上，提交模型，由工作人员指导，参赛队员操作对模型进行尺寸检查。</w:t>
      </w:r>
    </w:p>
    <w:p w:rsidR="00994FB5" w:rsidRDefault="00994FB5" w:rsidP="00994FB5">
      <w:pPr>
        <w:pStyle w:val="6"/>
        <w:numPr>
          <w:ilvl w:val="0"/>
          <w:numId w:val="1"/>
        </w:numPr>
        <w:rPr>
          <w:rFonts w:ascii="宋体" w:eastAsia="宋体" w:hAnsi="宋体" w:cs="宋体" w:hint="eastAsia"/>
          <w:kern w:val="28"/>
          <w:lang w:eastAsia="zh-CN"/>
        </w:rPr>
      </w:pPr>
      <w:r>
        <w:rPr>
          <w:rFonts w:ascii="宋体" w:eastAsia="宋体" w:hAnsi="宋体" w:cs="宋体" w:hint="eastAsia"/>
          <w:kern w:val="28"/>
          <w:lang w:eastAsia="zh-CN"/>
        </w:rPr>
        <w:t xml:space="preserve"> 模型加载过程</w:t>
      </w:r>
    </w:p>
    <w:p w:rsidR="00994FB5" w:rsidRDefault="00994FB5" w:rsidP="00994FB5">
      <w:pPr>
        <w:keepNext/>
        <w:keepLines/>
        <w:numPr>
          <w:ilvl w:val="1"/>
          <w:numId w:val="6"/>
        </w:numPr>
        <w:spacing w:line="360" w:lineRule="auto"/>
        <w:ind w:left="0" w:firstLine="0"/>
        <w:jc w:val="left"/>
        <w:outlineLvl w:val="2"/>
        <w:rPr>
          <w:rFonts w:ascii="宋体" w:hAnsi="宋体" w:cs="宋体" w:hint="eastAsia"/>
          <w:b/>
        </w:rPr>
      </w:pPr>
      <w:r>
        <w:rPr>
          <w:rFonts w:ascii="宋体" w:hAnsi="宋体" w:cs="宋体" w:hint="eastAsia"/>
          <w:b/>
        </w:rPr>
        <w:t>加载准备</w:t>
      </w:r>
    </w:p>
    <w:p w:rsidR="00994FB5" w:rsidRDefault="00994FB5" w:rsidP="00994FB5">
      <w:pPr>
        <w:spacing w:line="360" w:lineRule="auto"/>
        <w:ind w:firstLine="482"/>
        <w:rPr>
          <w:rFonts w:ascii="宋体" w:hAnsi="宋体" w:cs="宋体" w:hint="eastAsia"/>
        </w:rPr>
      </w:pPr>
      <w:r>
        <w:rPr>
          <w:rFonts w:ascii="宋体" w:hAnsi="宋体" w:cs="宋体" w:hint="eastAsia"/>
        </w:rPr>
        <w:t>在指定区域使用热熔胶（仅可用于填充模型与顶部砝码盘之间的缝隙，不可用于加固模型其他的节点与结构）将顶部砝码盘固定在结构顶部区域预先标志的红线处。注意位移反光板需要与模型底板</w:t>
      </w:r>
      <w:r>
        <w:rPr>
          <w:rFonts w:ascii="宋体" w:hAnsi="宋体" w:cs="宋体" w:hint="eastAsia"/>
          <w:i/>
          <w:iCs/>
        </w:rPr>
        <w:t>X</w:t>
      </w:r>
      <w:r>
        <w:rPr>
          <w:rFonts w:ascii="宋体" w:hAnsi="宋体" w:cs="宋体" w:hint="eastAsia"/>
        </w:rPr>
        <w:t>向垂直，朝向水平加载方向。此环节限时4分钟。</w:t>
      </w:r>
    </w:p>
    <w:p w:rsidR="00994FB5" w:rsidRDefault="00994FB5" w:rsidP="00994FB5">
      <w:pPr>
        <w:spacing w:line="360" w:lineRule="auto"/>
        <w:ind w:firstLine="482"/>
        <w:rPr>
          <w:rFonts w:ascii="宋体" w:hAnsi="宋体" w:cs="宋体" w:hint="eastAsia"/>
        </w:rPr>
      </w:pPr>
      <w:r>
        <w:rPr>
          <w:rFonts w:ascii="宋体" w:hAnsi="宋体" w:cs="宋体" w:hint="eastAsia"/>
        </w:rPr>
        <w:t>参赛队员手持模型入场，将模型底板通过专用扭力扳手对固定螺栓施加指定扭矩（满足加载时可靠固定，建议8Nm）固定在振动台上；激光位移计应对准反光</w:t>
      </w:r>
      <w:proofErr w:type="gramStart"/>
      <w:r>
        <w:rPr>
          <w:rFonts w:ascii="宋体" w:hAnsi="宋体" w:cs="宋体" w:hint="eastAsia"/>
        </w:rPr>
        <w:t>板中心</w:t>
      </w:r>
      <w:proofErr w:type="gramEnd"/>
      <w:r>
        <w:rPr>
          <w:rFonts w:ascii="宋体" w:hAnsi="宋体" w:cs="宋体" w:hint="eastAsia"/>
        </w:rPr>
        <w:t>区域，并显示读数；将螺杆拧进顶部砝码盘，在砝码盘上按赛题要求添加质量为</w:t>
      </w:r>
      <w:r>
        <w:rPr>
          <w:rFonts w:ascii="宋体" w:hAnsi="宋体" w:cs="宋体" w:hint="eastAsia"/>
          <w:i/>
          <w:iCs/>
        </w:rPr>
        <w:t>m</w:t>
      </w:r>
      <w:r>
        <w:rPr>
          <w:rFonts w:ascii="宋体" w:hAnsi="宋体" w:cs="宋体" w:hint="eastAsia"/>
          <w:vertAlign w:val="subscript"/>
        </w:rPr>
        <w:t>1</w:t>
      </w:r>
      <w:r>
        <w:rPr>
          <w:rFonts w:ascii="宋体" w:hAnsi="宋体" w:cs="宋体" w:hint="eastAsia"/>
        </w:rPr>
        <w:t>−1的顶部砝码后，拧紧蝶形螺母，使顶部砝码和顶部砝码盘固定。每块顶部砝码侧面带有刻度线，参赛队员在固定顶部砝码时须使顶部砝码的侧面刻度线对准顶部砝码</w:t>
      </w:r>
      <w:proofErr w:type="gramStart"/>
      <w:r>
        <w:rPr>
          <w:rFonts w:ascii="宋体" w:hAnsi="宋体" w:cs="宋体" w:hint="eastAsia"/>
        </w:rPr>
        <w:t>盘范围</w:t>
      </w:r>
      <w:proofErr w:type="gramEnd"/>
      <w:r>
        <w:rPr>
          <w:rFonts w:ascii="宋体" w:hAnsi="宋体" w:cs="宋体" w:hint="eastAsia"/>
        </w:rPr>
        <w:t>刻度线中心；将加速度传感器固定（磁吸）于顶部</w:t>
      </w:r>
      <w:proofErr w:type="gramStart"/>
      <w:r>
        <w:rPr>
          <w:rFonts w:ascii="宋体" w:hAnsi="宋体" w:cs="宋体" w:hint="eastAsia"/>
        </w:rPr>
        <w:t>砝码盘另一侧</w:t>
      </w:r>
      <w:proofErr w:type="gramEnd"/>
      <w:r>
        <w:rPr>
          <w:rFonts w:ascii="宋体" w:hAnsi="宋体" w:cs="宋体" w:hint="eastAsia"/>
        </w:rPr>
        <w:t>反光板；保护</w:t>
      </w:r>
      <w:proofErr w:type="gramStart"/>
      <w:r>
        <w:rPr>
          <w:rFonts w:ascii="宋体" w:hAnsi="宋体" w:cs="宋体" w:hint="eastAsia"/>
        </w:rPr>
        <w:t>绳</w:t>
      </w:r>
      <w:proofErr w:type="gramEnd"/>
      <w:r>
        <w:rPr>
          <w:rFonts w:ascii="宋体" w:hAnsi="宋体" w:cs="宋体" w:hint="eastAsia"/>
        </w:rPr>
        <w:t>穿过螺杆上端圆孔后与加载辅助框架连接，保护绳在加载过程中应为松弛状态；以上顺序可根据需要调整。此环节限时4分钟。</w:t>
      </w:r>
    </w:p>
    <w:p w:rsidR="00994FB5" w:rsidRDefault="00994FB5" w:rsidP="00994FB5">
      <w:pPr>
        <w:keepNext/>
        <w:keepLines/>
        <w:numPr>
          <w:ilvl w:val="1"/>
          <w:numId w:val="6"/>
        </w:numPr>
        <w:spacing w:line="360" w:lineRule="auto"/>
        <w:ind w:left="0" w:firstLine="0"/>
        <w:jc w:val="left"/>
        <w:outlineLvl w:val="2"/>
        <w:rPr>
          <w:rFonts w:ascii="宋体" w:hAnsi="宋体" w:cs="宋体" w:hint="eastAsia"/>
          <w:b/>
        </w:rPr>
      </w:pPr>
      <w:r>
        <w:rPr>
          <w:rFonts w:ascii="宋体" w:hAnsi="宋体" w:cs="宋体" w:hint="eastAsia"/>
          <w:b/>
        </w:rPr>
        <w:lastRenderedPageBreak/>
        <w:t>陈述答辩</w:t>
      </w:r>
    </w:p>
    <w:p w:rsidR="00994FB5" w:rsidRDefault="00994FB5" w:rsidP="00994FB5">
      <w:pPr>
        <w:spacing w:line="360" w:lineRule="auto"/>
        <w:ind w:firstLine="480"/>
        <w:rPr>
          <w:rFonts w:ascii="宋体" w:hAnsi="宋体" w:cs="宋体" w:hint="eastAsia"/>
        </w:rPr>
      </w:pPr>
      <w:r>
        <w:rPr>
          <w:rFonts w:ascii="宋体" w:hAnsi="宋体" w:cs="宋体" w:hint="eastAsia"/>
        </w:rPr>
        <w:t>加载准备完成后，由一个参赛队员陈述，时间控制在</w:t>
      </w:r>
      <w:r>
        <w:rPr>
          <w:rFonts w:ascii="宋体" w:hAnsi="宋体" w:cs="宋体" w:hint="eastAsia"/>
          <w:bCs/>
        </w:rPr>
        <w:t>1</w:t>
      </w:r>
      <w:r>
        <w:rPr>
          <w:rFonts w:ascii="宋体" w:hAnsi="宋体" w:cs="宋体" w:hint="eastAsia"/>
        </w:rPr>
        <w:t>分钟以内。随后评委提问及参赛队员回答。</w:t>
      </w:r>
    </w:p>
    <w:p w:rsidR="00994FB5" w:rsidRDefault="00994FB5" w:rsidP="00994FB5">
      <w:pPr>
        <w:keepNext/>
        <w:keepLines/>
        <w:numPr>
          <w:ilvl w:val="1"/>
          <w:numId w:val="6"/>
        </w:numPr>
        <w:spacing w:line="360" w:lineRule="auto"/>
        <w:ind w:left="0" w:firstLine="0"/>
        <w:jc w:val="left"/>
        <w:outlineLvl w:val="2"/>
        <w:rPr>
          <w:rFonts w:ascii="宋体" w:hAnsi="宋体" w:cs="宋体" w:hint="eastAsia"/>
          <w:b/>
        </w:rPr>
      </w:pPr>
      <w:r>
        <w:rPr>
          <w:rFonts w:ascii="宋体" w:hAnsi="宋体" w:cs="宋体" w:hint="eastAsia"/>
          <w:b/>
        </w:rPr>
        <w:t>加载步骤</w:t>
      </w:r>
    </w:p>
    <w:p w:rsidR="00994FB5" w:rsidRDefault="00994FB5" w:rsidP="00994FB5">
      <w:pPr>
        <w:spacing w:line="360" w:lineRule="auto"/>
        <w:jc w:val="left"/>
        <w:rPr>
          <w:rFonts w:ascii="宋体" w:hAnsi="宋体" w:cs="宋体" w:hint="eastAsia"/>
        </w:rPr>
      </w:pPr>
      <w:r>
        <w:rPr>
          <w:rFonts w:eastAsia="楷体"/>
        </w:rPr>
        <w:t>（</w:t>
      </w:r>
      <w:r>
        <w:rPr>
          <w:rFonts w:eastAsia="楷体"/>
        </w:rPr>
        <w:t>1</w:t>
      </w:r>
      <w:r>
        <w:rPr>
          <w:rFonts w:eastAsia="楷体"/>
        </w:rPr>
        <w:t>）</w:t>
      </w:r>
      <w:r>
        <w:rPr>
          <w:rFonts w:ascii="宋体" w:hAnsi="宋体" w:cs="宋体" w:hint="eastAsia"/>
        </w:rPr>
        <w:t>第一级加载</w:t>
      </w:r>
    </w:p>
    <w:p w:rsidR="00994FB5" w:rsidRDefault="00994FB5" w:rsidP="00994FB5">
      <w:pPr>
        <w:spacing w:line="360" w:lineRule="auto"/>
        <w:ind w:firstLineChars="200" w:firstLine="420"/>
        <w:rPr>
          <w:rFonts w:ascii="宋体" w:hAnsi="宋体" w:cs="宋体" w:hint="eastAsia"/>
        </w:rPr>
      </w:pPr>
      <w:r>
        <w:rPr>
          <w:rFonts w:ascii="宋体" w:hAnsi="宋体" w:cs="宋体" w:hint="eastAsia"/>
        </w:rPr>
        <w:t>第一级加载为水平激励振动。振动台以频率为</w:t>
      </w:r>
      <w:r>
        <w:rPr>
          <w:rFonts w:ascii="宋体" w:hAnsi="宋体" w:cs="宋体" w:hint="eastAsia"/>
          <w:i/>
          <w:iCs/>
        </w:rPr>
        <w:t>f</w:t>
      </w:r>
      <w:r>
        <w:rPr>
          <w:rFonts w:ascii="宋体" w:hAnsi="宋体" w:cs="宋体" w:hint="eastAsia"/>
          <w:vertAlign w:val="subscript"/>
        </w:rPr>
        <w:t>1</w:t>
      </w:r>
      <w:r>
        <w:rPr>
          <w:rFonts w:ascii="宋体" w:hAnsi="宋体" w:cs="宋体" w:hint="eastAsia"/>
        </w:rPr>
        <w:t>的正弦波单向振动，振幅10mm，振动持时20s。稳定后，由工作人员对顶部砝码的状态进行复核，要求顶部砝码侧面刻度线不超过转动限值（顶部砝码盘上的范围刻度线），则该级加载成功</w:t>
      </w:r>
      <w:r>
        <w:rPr>
          <w:rFonts w:ascii="宋体" w:hAnsi="宋体" w:cs="宋体" w:hint="eastAsia"/>
          <w:szCs w:val="24"/>
        </w:rPr>
        <w:t>。</w:t>
      </w:r>
      <w:r>
        <w:rPr>
          <w:rFonts w:ascii="宋体" w:hAnsi="宋体" w:cs="宋体" w:hint="eastAsia"/>
        </w:rPr>
        <w:t>记录模型顶点平均最大加速度</w:t>
      </w:r>
      <w:r>
        <w:rPr>
          <w:rFonts w:ascii="宋体" w:hAnsi="宋体" w:cs="宋体" w:hint="eastAsia"/>
          <w:i/>
          <w:iCs/>
        </w:rPr>
        <w:t>a</w:t>
      </w:r>
      <w:r>
        <w:rPr>
          <w:rFonts w:ascii="宋体" w:hAnsi="宋体" w:cs="宋体" w:hint="eastAsia"/>
          <w:szCs w:val="24"/>
        </w:rPr>
        <w:t>（单位：m/s</w:t>
      </w:r>
      <w:r>
        <w:rPr>
          <w:rFonts w:ascii="宋体" w:hAnsi="宋体" w:cs="宋体" w:hint="eastAsia"/>
          <w:szCs w:val="24"/>
          <w:vertAlign w:val="superscript"/>
        </w:rPr>
        <w:t>2</w:t>
      </w:r>
      <w:r>
        <w:rPr>
          <w:rFonts w:ascii="宋体" w:hAnsi="宋体" w:cs="宋体" w:hint="eastAsia"/>
          <w:szCs w:val="24"/>
        </w:rPr>
        <w:t>）</w:t>
      </w:r>
      <w:r>
        <w:rPr>
          <w:rFonts w:ascii="宋体" w:hAnsi="宋体" w:cs="宋体" w:hint="eastAsia"/>
        </w:rPr>
        <w:t>，进行下一级加载。</w:t>
      </w:r>
    </w:p>
    <w:p w:rsidR="00994FB5" w:rsidRDefault="00994FB5" w:rsidP="00994FB5">
      <w:pPr>
        <w:spacing w:line="360" w:lineRule="auto"/>
        <w:jc w:val="left"/>
        <w:rPr>
          <w:rFonts w:ascii="宋体" w:hAnsi="宋体" w:cs="宋体" w:hint="eastAsia"/>
        </w:rPr>
      </w:pPr>
      <w:r>
        <w:rPr>
          <w:rFonts w:ascii="宋体" w:hAnsi="宋体" w:cs="宋体" w:hint="eastAsia"/>
        </w:rPr>
        <w:t>（2）第二级加载</w:t>
      </w:r>
    </w:p>
    <w:p w:rsidR="00994FB5" w:rsidRDefault="00994FB5" w:rsidP="00994FB5">
      <w:pPr>
        <w:spacing w:line="360" w:lineRule="auto"/>
        <w:ind w:firstLineChars="200" w:firstLine="420"/>
        <w:rPr>
          <w:rFonts w:ascii="宋体" w:hAnsi="宋体" w:cs="宋体" w:hint="eastAsia"/>
        </w:rPr>
      </w:pPr>
      <w:r>
        <w:rPr>
          <w:rFonts w:ascii="宋体" w:hAnsi="宋体" w:cs="宋体" w:hint="eastAsia"/>
        </w:rPr>
        <w:t>第二级加载为水平静载。参赛队员将第二级加载所用的钢丝绳放置于滑轮导轨上，一端连接侧向力砝码盘，另一端连接顶部砝码盘。在侧向力砝码盘上放置质量</w:t>
      </w:r>
      <w:r>
        <w:rPr>
          <w:rFonts w:ascii="宋体" w:hAnsi="宋体" w:cs="宋体" w:hint="eastAsia"/>
          <w:i/>
          <w:iCs/>
        </w:rPr>
        <w:t>m</w:t>
      </w:r>
      <w:r>
        <w:rPr>
          <w:rFonts w:ascii="宋体" w:hAnsi="宋体" w:cs="宋体" w:hint="eastAsia"/>
          <w:vertAlign w:val="subscript"/>
        </w:rPr>
        <w:t>2</w:t>
      </w:r>
      <w:r>
        <w:rPr>
          <w:rFonts w:ascii="宋体" w:hAnsi="宋体" w:cs="宋体" w:hint="eastAsia"/>
        </w:rPr>
        <w:t>砝码模拟水平荷载，持时10s以上，记录或计算顶点位移</w:t>
      </w:r>
      <w:r>
        <w:rPr>
          <w:rFonts w:ascii="宋体" w:hAnsi="宋体" w:cs="宋体" w:hint="eastAsia"/>
          <w:i/>
          <w:iCs/>
        </w:rPr>
        <w:t>u</w:t>
      </w:r>
      <w:r>
        <w:rPr>
          <w:rFonts w:ascii="宋体" w:hAnsi="宋体" w:cs="宋体" w:hint="eastAsia"/>
        </w:rPr>
        <w:t>，要求模型顶点位移满足</w:t>
      </w:r>
      <w:r>
        <w:rPr>
          <w:rFonts w:ascii="宋体" w:hAnsi="宋体" w:cs="宋体" w:hint="eastAsia"/>
          <w:i/>
          <w:iCs/>
        </w:rPr>
        <w:t>u</w:t>
      </w:r>
      <w:r>
        <w:rPr>
          <w:rFonts w:ascii="宋体" w:hAnsi="宋体" w:cs="宋体" w:hint="eastAsia"/>
        </w:rPr>
        <w:t>≤</w:t>
      </w:r>
      <w:r>
        <w:rPr>
          <w:rFonts w:ascii="宋体" w:hAnsi="宋体" w:cs="宋体" w:hint="eastAsia"/>
          <w:i/>
          <w:iCs/>
        </w:rPr>
        <w:t>u</w:t>
      </w:r>
      <w:r>
        <w:rPr>
          <w:rFonts w:ascii="宋体" w:hAnsi="宋体" w:cs="宋体" w:hint="eastAsia"/>
          <w:vertAlign w:val="subscript"/>
        </w:rPr>
        <w:t>0</w:t>
      </w:r>
      <w:r>
        <w:rPr>
          <w:rFonts w:ascii="宋体" w:hAnsi="宋体" w:cs="宋体" w:hint="eastAsia"/>
        </w:rPr>
        <w:t>的要求，则该级加载成功，进行下一级加载。</w:t>
      </w:r>
    </w:p>
    <w:p w:rsidR="00994FB5" w:rsidRDefault="00994FB5" w:rsidP="00994FB5">
      <w:pPr>
        <w:spacing w:line="360" w:lineRule="auto"/>
        <w:jc w:val="left"/>
        <w:rPr>
          <w:rFonts w:ascii="宋体" w:hAnsi="宋体" w:cs="宋体" w:hint="eastAsia"/>
        </w:rPr>
      </w:pPr>
      <w:r>
        <w:rPr>
          <w:rFonts w:ascii="宋体" w:hAnsi="宋体" w:cs="宋体" w:hint="eastAsia"/>
        </w:rPr>
        <w:t>（3）第三级加载</w:t>
      </w:r>
    </w:p>
    <w:p w:rsidR="00994FB5" w:rsidRDefault="00994FB5" w:rsidP="00994FB5">
      <w:pPr>
        <w:spacing w:line="360" w:lineRule="auto"/>
        <w:ind w:firstLine="482"/>
        <w:rPr>
          <w:rFonts w:ascii="宋体" w:hAnsi="宋体" w:cs="宋体" w:hint="eastAsia"/>
        </w:rPr>
      </w:pPr>
      <w:r>
        <w:rPr>
          <w:rFonts w:ascii="宋体" w:hAnsi="宋体" w:cs="宋体" w:hint="eastAsia"/>
        </w:rPr>
        <w:t>第三级加载开始前，参赛队员按预定计划增减顶部砝码质量，也可改变模型结构或附加质量块设置方式，期间只允许参赛队员手动触碰模型，不允许使用其它工具材料。</w:t>
      </w:r>
    </w:p>
    <w:p w:rsidR="00994FB5" w:rsidRDefault="00994FB5" w:rsidP="00994FB5">
      <w:pPr>
        <w:spacing w:line="360" w:lineRule="auto"/>
        <w:ind w:firstLine="482"/>
        <w:rPr>
          <w:rFonts w:ascii="宋体" w:hAnsi="宋体" w:cs="宋体" w:hint="eastAsia"/>
        </w:rPr>
      </w:pPr>
      <w:r>
        <w:rPr>
          <w:rFonts w:ascii="宋体" w:hAnsi="宋体" w:cs="宋体" w:hint="eastAsia"/>
        </w:rPr>
        <w:t>第三级加载为水平激励振动。振动台以频率为</w:t>
      </w:r>
      <w:r>
        <w:rPr>
          <w:rFonts w:ascii="宋体" w:hAnsi="宋体" w:cs="宋体" w:hint="eastAsia"/>
          <w:i/>
          <w:iCs/>
        </w:rPr>
        <w:t>f</w:t>
      </w:r>
      <w:r>
        <w:rPr>
          <w:rFonts w:ascii="宋体" w:hAnsi="宋体" w:cs="宋体" w:hint="eastAsia"/>
          <w:vertAlign w:val="subscript"/>
        </w:rPr>
        <w:t>3</w:t>
      </w:r>
      <w:r>
        <w:rPr>
          <w:rFonts w:ascii="宋体" w:hAnsi="宋体" w:cs="宋体" w:hint="eastAsia"/>
        </w:rPr>
        <w:t>的正弦波单向振动，振幅20mm，振动持时20s。稳定后，由工作人员对顶部砝码的状态进行复核，要求顶部砝码侧面刻度线不超过转动限值（顶部砝码盘上的范围刻度线），则该级加载成功</w:t>
      </w:r>
      <w:r>
        <w:rPr>
          <w:rFonts w:ascii="宋体" w:hAnsi="宋体" w:cs="宋体" w:hint="eastAsia"/>
          <w:szCs w:val="24"/>
        </w:rPr>
        <w:t>。</w:t>
      </w:r>
    </w:p>
    <w:p w:rsidR="00994FB5" w:rsidRDefault="00994FB5" w:rsidP="00994FB5">
      <w:pPr>
        <w:spacing w:line="360" w:lineRule="auto"/>
        <w:ind w:firstLine="482"/>
        <w:rPr>
          <w:rFonts w:ascii="宋体" w:hAnsi="宋体" w:cs="宋体" w:hint="eastAsia"/>
        </w:rPr>
      </w:pPr>
      <w:r>
        <w:rPr>
          <w:rFonts w:ascii="宋体" w:hAnsi="宋体" w:cs="宋体" w:hint="eastAsia"/>
        </w:rPr>
        <w:t>从第一级加载至第三级加载完成，且全部参赛队员携带模型离开加载区域的总时间限制为5分钟。</w:t>
      </w:r>
    </w:p>
    <w:p w:rsidR="00994FB5" w:rsidRDefault="00994FB5" w:rsidP="00994FB5">
      <w:pPr>
        <w:pStyle w:val="6"/>
        <w:numPr>
          <w:ilvl w:val="0"/>
          <w:numId w:val="1"/>
        </w:numPr>
        <w:spacing w:line="360" w:lineRule="auto"/>
        <w:rPr>
          <w:rFonts w:ascii="宋体" w:eastAsia="宋体" w:hAnsi="宋体" w:cs="宋体" w:hint="eastAsia"/>
          <w:kern w:val="28"/>
          <w:lang w:eastAsia="zh-CN"/>
        </w:rPr>
      </w:pPr>
      <w:r>
        <w:rPr>
          <w:rFonts w:ascii="Times New Roman" w:eastAsia="宋体" w:hAnsi="Times New Roman"/>
          <w:kern w:val="28"/>
          <w:lang w:eastAsia="zh-CN"/>
        </w:rPr>
        <w:t xml:space="preserve"> </w:t>
      </w:r>
      <w:r>
        <w:rPr>
          <w:rFonts w:ascii="宋体" w:eastAsia="宋体" w:hAnsi="宋体" w:cs="宋体" w:hint="eastAsia"/>
          <w:kern w:val="28"/>
          <w:lang w:eastAsia="zh-CN"/>
        </w:rPr>
        <w:t>标准</w:t>
      </w:r>
    </w:p>
    <w:p w:rsidR="00994FB5" w:rsidRDefault="00994FB5" w:rsidP="00994FB5">
      <w:pPr>
        <w:keepNext/>
        <w:keepLines/>
        <w:numPr>
          <w:ilvl w:val="1"/>
          <w:numId w:val="7"/>
        </w:numPr>
        <w:spacing w:line="360" w:lineRule="auto"/>
        <w:ind w:left="0" w:firstLine="0"/>
        <w:jc w:val="left"/>
        <w:outlineLvl w:val="2"/>
        <w:rPr>
          <w:rFonts w:ascii="宋体" w:hAnsi="宋体" w:cs="宋体" w:hint="eastAsia"/>
          <w:b/>
        </w:rPr>
      </w:pPr>
      <w:r>
        <w:rPr>
          <w:rFonts w:ascii="宋体" w:hAnsi="宋体" w:cs="宋体" w:hint="eastAsia"/>
          <w:b/>
        </w:rPr>
        <w:t>模型违规评判标准</w:t>
      </w:r>
    </w:p>
    <w:p w:rsidR="00994FB5" w:rsidRDefault="00994FB5" w:rsidP="00994FB5">
      <w:pPr>
        <w:spacing w:line="360" w:lineRule="auto"/>
        <w:ind w:left="567"/>
        <w:jc w:val="left"/>
        <w:rPr>
          <w:rFonts w:ascii="宋体" w:hAnsi="宋体" w:cs="宋体" w:hint="eastAsia"/>
        </w:rPr>
      </w:pPr>
      <w:r>
        <w:rPr>
          <w:rFonts w:ascii="宋体" w:hAnsi="宋体" w:cs="宋体" w:hint="eastAsia"/>
        </w:rPr>
        <w:t>加载过程中，若出现以下情况之一，判定违规，取消比赛资格：</w:t>
      </w:r>
    </w:p>
    <w:p w:rsidR="00994FB5" w:rsidRDefault="00994FB5" w:rsidP="00994FB5">
      <w:pPr>
        <w:numPr>
          <w:ilvl w:val="0"/>
          <w:numId w:val="8"/>
        </w:numPr>
        <w:spacing w:line="360" w:lineRule="auto"/>
        <w:ind w:left="0" w:firstLine="567"/>
        <w:jc w:val="left"/>
        <w:rPr>
          <w:rFonts w:ascii="宋体" w:hAnsi="宋体" w:cs="宋体" w:hint="eastAsia"/>
        </w:rPr>
      </w:pPr>
      <w:r>
        <w:rPr>
          <w:rFonts w:ascii="宋体" w:hAnsi="宋体" w:cs="宋体" w:hint="eastAsia"/>
        </w:rPr>
        <w:t xml:space="preserve"> 不满足表3关于模型材料使用的相关要求；</w:t>
      </w:r>
    </w:p>
    <w:p w:rsidR="00994FB5" w:rsidRDefault="00994FB5" w:rsidP="00994FB5">
      <w:pPr>
        <w:numPr>
          <w:ilvl w:val="0"/>
          <w:numId w:val="8"/>
        </w:numPr>
        <w:spacing w:line="360" w:lineRule="auto"/>
        <w:ind w:left="0" w:firstLine="567"/>
        <w:jc w:val="left"/>
        <w:rPr>
          <w:rFonts w:ascii="宋体" w:hAnsi="宋体" w:cs="宋体" w:hint="eastAsia"/>
        </w:rPr>
      </w:pPr>
      <w:r>
        <w:rPr>
          <w:rFonts w:ascii="宋体" w:hAnsi="宋体" w:cs="宋体" w:hint="eastAsia"/>
        </w:rPr>
        <w:t xml:space="preserve"> 不满足 7.（4）条关于不得将模型制作辅助材料用于模型本身的相关要求；</w:t>
      </w:r>
    </w:p>
    <w:p w:rsidR="00994FB5" w:rsidRDefault="00994FB5" w:rsidP="00994FB5">
      <w:pPr>
        <w:numPr>
          <w:ilvl w:val="0"/>
          <w:numId w:val="8"/>
        </w:numPr>
        <w:spacing w:line="360" w:lineRule="auto"/>
        <w:ind w:left="0" w:firstLine="567"/>
        <w:jc w:val="left"/>
        <w:rPr>
          <w:rFonts w:ascii="宋体" w:hAnsi="宋体" w:cs="宋体" w:hint="eastAsia"/>
        </w:rPr>
      </w:pPr>
      <w:r>
        <w:rPr>
          <w:rFonts w:ascii="宋体" w:hAnsi="宋体" w:cs="宋体" w:hint="eastAsia"/>
        </w:rPr>
        <w:t xml:space="preserve"> 不满足 7.（7）条关于模型制作工具的相关规定；</w:t>
      </w:r>
    </w:p>
    <w:p w:rsidR="00994FB5" w:rsidRDefault="00994FB5" w:rsidP="00994FB5">
      <w:pPr>
        <w:numPr>
          <w:ilvl w:val="0"/>
          <w:numId w:val="8"/>
        </w:numPr>
        <w:spacing w:line="360" w:lineRule="auto"/>
        <w:ind w:left="0" w:firstLine="567"/>
        <w:jc w:val="left"/>
        <w:rPr>
          <w:rFonts w:ascii="宋体" w:hAnsi="宋体" w:cs="宋体" w:hint="eastAsia"/>
        </w:rPr>
      </w:pPr>
      <w:r>
        <w:rPr>
          <w:rFonts w:ascii="宋体" w:hAnsi="宋体" w:cs="宋体" w:hint="eastAsia"/>
        </w:rPr>
        <w:t xml:space="preserve"> 模型不符合2.2尺寸要求；</w:t>
      </w:r>
    </w:p>
    <w:p w:rsidR="00994FB5" w:rsidRDefault="00994FB5" w:rsidP="00994FB5">
      <w:pPr>
        <w:numPr>
          <w:ilvl w:val="0"/>
          <w:numId w:val="8"/>
        </w:numPr>
        <w:spacing w:line="360" w:lineRule="auto"/>
        <w:ind w:left="0" w:firstLine="567"/>
        <w:jc w:val="left"/>
        <w:rPr>
          <w:rFonts w:ascii="宋体" w:hAnsi="宋体" w:cs="宋体" w:hint="eastAsia"/>
        </w:rPr>
      </w:pPr>
      <w:r>
        <w:rPr>
          <w:rFonts w:ascii="宋体" w:hAnsi="宋体" w:cs="宋体" w:hint="eastAsia"/>
        </w:rPr>
        <w:lastRenderedPageBreak/>
        <w:t xml:space="preserve"> 不满足11.1中关于热熔胶使用和顶部砝码盘朝向的要求。</w:t>
      </w:r>
    </w:p>
    <w:p w:rsidR="00994FB5" w:rsidRDefault="00994FB5" w:rsidP="00994FB5">
      <w:pPr>
        <w:keepNext/>
        <w:keepLines/>
        <w:numPr>
          <w:ilvl w:val="1"/>
          <w:numId w:val="7"/>
        </w:numPr>
        <w:spacing w:line="360" w:lineRule="auto"/>
        <w:ind w:left="0" w:firstLine="0"/>
        <w:jc w:val="left"/>
        <w:outlineLvl w:val="2"/>
        <w:rPr>
          <w:rFonts w:ascii="宋体" w:hAnsi="宋体" w:cs="宋体" w:hint="eastAsia"/>
          <w:b/>
        </w:rPr>
      </w:pPr>
      <w:r>
        <w:rPr>
          <w:rFonts w:ascii="宋体" w:hAnsi="宋体" w:cs="宋体" w:hint="eastAsia"/>
          <w:b/>
        </w:rPr>
        <w:t xml:space="preserve"> </w:t>
      </w:r>
      <w:bookmarkStart w:id="5" w:name="_Toc21511"/>
      <w:bookmarkStart w:id="6" w:name="_Toc13071"/>
      <w:r>
        <w:rPr>
          <w:rFonts w:ascii="宋体" w:hAnsi="宋体" w:cs="宋体" w:hint="eastAsia"/>
          <w:b/>
        </w:rPr>
        <w:t>加载失效评判</w:t>
      </w:r>
      <w:bookmarkEnd w:id="5"/>
      <w:bookmarkEnd w:id="6"/>
      <w:r>
        <w:rPr>
          <w:rFonts w:ascii="宋体" w:hAnsi="宋体" w:cs="宋体" w:hint="eastAsia"/>
          <w:b/>
        </w:rPr>
        <w:t>标准</w:t>
      </w:r>
    </w:p>
    <w:p w:rsidR="00994FB5" w:rsidRDefault="00994FB5" w:rsidP="00994FB5">
      <w:pPr>
        <w:spacing w:line="360" w:lineRule="auto"/>
        <w:ind w:firstLineChars="200" w:firstLine="420"/>
        <w:rPr>
          <w:rFonts w:ascii="宋体" w:hAnsi="宋体" w:cs="宋体" w:hint="eastAsia"/>
        </w:rPr>
      </w:pPr>
      <w:r>
        <w:rPr>
          <w:rFonts w:ascii="宋体" w:hAnsi="宋体" w:cs="宋体" w:hint="eastAsia"/>
        </w:rPr>
        <w:t>加载过程中，若出现以下情况之一，则模型结构失效，终止加载，本级加载成绩为0分：</w:t>
      </w:r>
    </w:p>
    <w:p w:rsidR="00994FB5" w:rsidRDefault="00994FB5" w:rsidP="00994FB5">
      <w:pPr>
        <w:numPr>
          <w:ilvl w:val="2"/>
          <w:numId w:val="9"/>
        </w:numPr>
        <w:spacing w:line="360" w:lineRule="auto"/>
        <w:ind w:left="0" w:firstLineChars="354" w:firstLine="743"/>
        <w:contextualSpacing/>
        <w:rPr>
          <w:rFonts w:ascii="宋体" w:hAnsi="宋体" w:cs="宋体" w:hint="eastAsia"/>
        </w:rPr>
      </w:pPr>
      <w:r>
        <w:rPr>
          <w:rFonts w:ascii="宋体" w:hAnsi="宋体" w:cs="宋体" w:hint="eastAsia"/>
        </w:rPr>
        <w:t>第二级加载中非设备原因导致位移计不能有效读数，包括安装后的顶部砝码盘底</w:t>
      </w:r>
      <w:proofErr w:type="gramStart"/>
      <w:r>
        <w:rPr>
          <w:rFonts w:ascii="宋体" w:hAnsi="宋体" w:cs="宋体" w:hint="eastAsia"/>
        </w:rPr>
        <w:t>部高度</w:t>
      </w:r>
      <w:proofErr w:type="gramEnd"/>
      <w:r>
        <w:rPr>
          <w:rFonts w:ascii="宋体" w:hAnsi="宋体" w:cs="宋体" w:hint="eastAsia"/>
        </w:rPr>
        <w:t>与结构顶面要求高度</w:t>
      </w:r>
      <w:r>
        <w:rPr>
          <w:rFonts w:ascii="宋体" w:hAnsi="宋体" w:cs="宋体" w:hint="eastAsia"/>
          <w:i/>
          <w:iCs/>
        </w:rPr>
        <w:t>H</w:t>
      </w:r>
      <w:r>
        <w:rPr>
          <w:rFonts w:ascii="宋体" w:hAnsi="宋体" w:cs="宋体" w:hint="eastAsia"/>
        </w:rPr>
        <w:t>相差较大；</w:t>
      </w:r>
    </w:p>
    <w:p w:rsidR="00994FB5" w:rsidRDefault="00994FB5" w:rsidP="00994FB5">
      <w:pPr>
        <w:numPr>
          <w:ilvl w:val="2"/>
          <w:numId w:val="9"/>
        </w:numPr>
        <w:spacing w:line="360" w:lineRule="auto"/>
        <w:ind w:left="0" w:firstLineChars="354" w:firstLine="743"/>
        <w:contextualSpacing/>
        <w:rPr>
          <w:rFonts w:ascii="宋体" w:hAnsi="宋体" w:cs="宋体" w:hint="eastAsia"/>
        </w:rPr>
      </w:pPr>
      <w:r>
        <w:rPr>
          <w:rFonts w:ascii="宋体" w:hAnsi="宋体" w:cs="宋体" w:hint="eastAsia"/>
        </w:rPr>
        <w:t>加载过程中，模型超过各级加载要求的限定指标，包括模型整体倾覆垮塌、保护</w:t>
      </w:r>
      <w:proofErr w:type="gramStart"/>
      <w:r>
        <w:rPr>
          <w:rFonts w:ascii="宋体" w:hAnsi="宋体" w:cs="宋体" w:hint="eastAsia"/>
        </w:rPr>
        <w:t>绳</w:t>
      </w:r>
      <w:proofErr w:type="gramEnd"/>
      <w:r>
        <w:rPr>
          <w:rFonts w:ascii="宋体" w:hAnsi="宋体" w:cs="宋体" w:hint="eastAsia"/>
        </w:rPr>
        <w:t>拉直及模型触碰加载框；</w:t>
      </w:r>
    </w:p>
    <w:p w:rsidR="00994FB5" w:rsidRDefault="00994FB5" w:rsidP="00994FB5">
      <w:pPr>
        <w:numPr>
          <w:ilvl w:val="2"/>
          <w:numId w:val="9"/>
        </w:numPr>
        <w:spacing w:line="360" w:lineRule="auto"/>
        <w:ind w:left="0" w:firstLineChars="354" w:firstLine="743"/>
        <w:contextualSpacing/>
        <w:jc w:val="left"/>
        <w:rPr>
          <w:rFonts w:ascii="宋体" w:hAnsi="宋体" w:cs="宋体" w:hint="eastAsia"/>
        </w:rPr>
      </w:pPr>
      <w:r>
        <w:rPr>
          <w:rFonts w:ascii="宋体" w:hAnsi="宋体" w:cs="宋体" w:hint="eastAsia"/>
        </w:rPr>
        <w:t>加载过程中，顶部砝码盘或附加质量块掉落；</w:t>
      </w:r>
    </w:p>
    <w:p w:rsidR="00994FB5" w:rsidRDefault="00994FB5" w:rsidP="00994FB5">
      <w:pPr>
        <w:numPr>
          <w:ilvl w:val="2"/>
          <w:numId w:val="9"/>
        </w:numPr>
        <w:spacing w:line="360" w:lineRule="auto"/>
        <w:ind w:left="0" w:firstLineChars="354" w:firstLine="743"/>
        <w:contextualSpacing/>
        <w:jc w:val="left"/>
        <w:rPr>
          <w:rFonts w:ascii="宋体" w:hAnsi="宋体" w:cs="宋体" w:hint="eastAsia"/>
        </w:rPr>
      </w:pPr>
      <w:r>
        <w:rPr>
          <w:rFonts w:ascii="宋体" w:hAnsi="宋体" w:cs="宋体" w:hint="eastAsia"/>
        </w:rPr>
        <w:t>参赛队员在除第三级加载前模型调整以外时间触碰模型；</w:t>
      </w:r>
    </w:p>
    <w:p w:rsidR="00994FB5" w:rsidRDefault="00994FB5" w:rsidP="00994FB5">
      <w:pPr>
        <w:numPr>
          <w:ilvl w:val="2"/>
          <w:numId w:val="9"/>
        </w:numPr>
        <w:spacing w:line="360" w:lineRule="auto"/>
        <w:ind w:left="0" w:firstLineChars="354" w:firstLine="743"/>
        <w:contextualSpacing/>
        <w:jc w:val="left"/>
        <w:rPr>
          <w:rFonts w:ascii="宋体" w:hAnsi="宋体" w:cs="宋体" w:hint="eastAsia"/>
        </w:rPr>
      </w:pPr>
      <w:r>
        <w:rPr>
          <w:rFonts w:ascii="宋体" w:hAnsi="宋体" w:cs="宋体" w:hint="eastAsia"/>
        </w:rPr>
        <w:t>专家组认定不能继续加载的其它情况。</w:t>
      </w:r>
    </w:p>
    <w:p w:rsidR="00994FB5" w:rsidRDefault="00994FB5" w:rsidP="00994FB5">
      <w:pPr>
        <w:keepNext/>
        <w:keepLines/>
        <w:numPr>
          <w:ilvl w:val="1"/>
          <w:numId w:val="7"/>
        </w:numPr>
        <w:spacing w:line="360" w:lineRule="auto"/>
        <w:ind w:left="0" w:firstLine="0"/>
        <w:jc w:val="left"/>
        <w:outlineLvl w:val="2"/>
        <w:rPr>
          <w:rFonts w:ascii="宋体" w:hAnsi="宋体" w:cs="宋体" w:hint="eastAsia"/>
          <w:b/>
        </w:rPr>
      </w:pPr>
      <w:r>
        <w:rPr>
          <w:rFonts w:ascii="宋体" w:hAnsi="宋体" w:cs="宋体" w:hint="eastAsia"/>
          <w:b/>
        </w:rPr>
        <w:t>加速度取值方法</w:t>
      </w:r>
    </w:p>
    <w:p w:rsidR="00994FB5" w:rsidRDefault="00994FB5" w:rsidP="00994FB5">
      <w:pPr>
        <w:spacing w:line="360" w:lineRule="auto"/>
        <w:ind w:firstLine="482"/>
        <w:rPr>
          <w:rFonts w:ascii="宋体" w:hAnsi="宋体" w:cs="宋体" w:hint="eastAsia"/>
        </w:rPr>
      </w:pPr>
      <w:r>
        <w:rPr>
          <w:rFonts w:ascii="宋体" w:hAnsi="宋体" w:cs="宋体" w:hint="eastAsia"/>
        </w:rPr>
        <w:t>为避免结构振动过程中产生的高频加速度分量对结果干扰，本次竞赛将实测加速度经20Hz低通滤波处理后输出，具体操作方法</w:t>
      </w:r>
      <w:proofErr w:type="gramStart"/>
      <w:r>
        <w:rPr>
          <w:rFonts w:ascii="宋体" w:hAnsi="宋体" w:cs="宋体" w:hint="eastAsia"/>
        </w:rPr>
        <w:t>见设备</w:t>
      </w:r>
      <w:proofErr w:type="gramEnd"/>
      <w:r>
        <w:rPr>
          <w:rFonts w:ascii="宋体" w:hAnsi="宋体" w:cs="宋体" w:hint="eastAsia"/>
        </w:rPr>
        <w:t>使用说明。图9为第一级加载输出的时间-加速度曲线示例图，共20s，规定在第6~20秒范围内，取每个周期内加速度最大绝对值</w:t>
      </w:r>
      <w:r>
        <w:rPr>
          <w:rFonts w:ascii="Cambria Math" w:hAnsi="Cambria Math" w:cs="宋体" w:hint="eastAsia"/>
          <w:i/>
        </w:rPr>
        <w:t/>
      </w:r>
      <w:r>
        <w:rPr>
          <w:rFonts w:ascii="Cambria Math" w:hAnsi="Cambria Math" w:cs="宋体" w:hint="eastAsia"/>
          <w:i/>
        </w:rPr>
        <w:t>𝐴</w:t>
      </w:r>
      <w:r>
        <w:rPr>
          <w:rFonts w:ascii="Cambria Math" w:hAnsi="Cambria Math" w:cs="宋体" w:hint="eastAsia"/>
          <w:i/>
        </w:rPr>
        <w:t>𝑖</w:t>
      </w:r>
      <w:r>
        <w:rPr>
          <w:rFonts w:ascii="Cambria Math" w:hAnsi="Cambria Math" w:cs="宋体" w:hint="eastAsia"/>
          <w:i/>
        </w:rPr>
        <w:t/>
      </w:r>
      <w:r>
        <w:rPr>
          <w:rFonts w:ascii="Cambria Math" w:hAnsi="Cambria Math" w:cs="宋体" w:hint="eastAsia"/>
          <w:i/>
        </w:rPr>
        <w:t/>
      </w:r>
      <w:r>
        <w:rPr>
          <w:rFonts w:ascii="宋体" w:hAnsi="宋体" w:cs="宋体" w:hint="eastAsia"/>
        </w:rPr>
        <w:t>。为避免外界环境干扰，去掉</w:t>
      </w:r>
      <w:r>
        <w:rPr>
          <w:rFonts w:ascii="Cambria Math" w:hAnsi="Cambria Math" w:cs="宋体" w:hint="eastAsia"/>
          <w:i/>
        </w:rPr>
        <w:t/>
      </w:r>
      <w:r>
        <w:rPr>
          <w:rFonts w:ascii="Cambria Math" w:hAnsi="Cambria Math" w:cs="宋体" w:hint="eastAsia"/>
          <w:i/>
        </w:rPr>
        <w:t>𝐴</w:t>
      </w:r>
      <w:r>
        <w:rPr>
          <w:rFonts w:ascii="Cambria Math" w:hAnsi="Cambria Math" w:cs="宋体" w:hint="eastAsia"/>
          <w:i/>
        </w:rPr>
        <w:t>𝑖</w:t>
      </w:r>
      <w:r>
        <w:rPr>
          <w:rFonts w:ascii="Cambria Math" w:hAnsi="Cambria Math" w:cs="宋体" w:hint="eastAsia"/>
          <w:i/>
        </w:rPr>
        <w:t/>
      </w:r>
      <w:r>
        <w:rPr>
          <w:rFonts w:ascii="Cambria Math" w:hAnsi="Cambria Math" w:cs="宋体" w:hint="eastAsia"/>
          <w:i/>
        </w:rPr>
        <w:t/>
      </w:r>
      <w:r>
        <w:rPr>
          <w:rFonts w:ascii="宋体" w:hAnsi="宋体" w:cs="宋体" w:hint="eastAsia"/>
        </w:rPr>
        <w:t>中的3个最大值和3个最小值，对其余数据求平均数得加速度平均值</w:t>
      </w:r>
      <w:r>
        <w:rPr>
          <w:rFonts w:ascii="宋体" w:hAnsi="宋体" w:cs="宋体" w:hint="eastAsia"/>
          <w:i/>
          <w:iCs/>
        </w:rPr>
        <w:t>a</w:t>
      </w:r>
      <w:r>
        <w:rPr>
          <w:rFonts w:ascii="宋体" w:hAnsi="宋体" w:cs="宋体" w:hint="eastAsia"/>
          <w:szCs w:val="24"/>
        </w:rPr>
        <w:t>（单位：m/s</w:t>
      </w:r>
      <w:r>
        <w:rPr>
          <w:rFonts w:ascii="宋体" w:hAnsi="宋体" w:cs="宋体" w:hint="eastAsia"/>
          <w:szCs w:val="24"/>
          <w:vertAlign w:val="superscript"/>
        </w:rPr>
        <w:t>2</w:t>
      </w:r>
      <w:r>
        <w:rPr>
          <w:rFonts w:ascii="宋体" w:hAnsi="宋体" w:cs="宋体" w:hint="eastAsia"/>
          <w:szCs w:val="24"/>
        </w:rPr>
        <w:t>）</w:t>
      </w:r>
      <w:r>
        <w:rPr>
          <w:rFonts w:ascii="宋体" w:hAnsi="宋体" w:cs="宋体" w:hint="eastAsia"/>
        </w:rPr>
        <w:t xml:space="preserve"> ，此过程由软件自动计算。</w:t>
      </w:r>
    </w:p>
    <w:p w:rsidR="00994FB5" w:rsidRDefault="00994FB5" w:rsidP="00994FB5">
      <w:pPr>
        <w:spacing w:line="360" w:lineRule="auto"/>
        <w:jc w:val="center"/>
        <w:rPr>
          <w:rFonts w:eastAsia="楷体"/>
        </w:rPr>
      </w:pPr>
      <w:r>
        <w:rPr>
          <w:rFonts w:eastAsia="楷体"/>
          <w:noProof/>
        </w:rPr>
        <w:drawing>
          <wp:inline distT="0" distB="0" distL="0" distR="0">
            <wp:extent cx="4615815" cy="1499870"/>
            <wp:effectExtent l="0" t="0" r="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5815" cy="1499870"/>
                    </a:xfrm>
                    <a:prstGeom prst="rect">
                      <a:avLst/>
                    </a:prstGeom>
                    <a:noFill/>
                    <a:ln>
                      <a:noFill/>
                    </a:ln>
                  </pic:spPr>
                </pic:pic>
              </a:graphicData>
            </a:graphic>
          </wp:inline>
        </w:drawing>
      </w:r>
    </w:p>
    <w:p w:rsidR="00994FB5" w:rsidRDefault="00994FB5" w:rsidP="00994FB5">
      <w:pPr>
        <w:spacing w:line="360" w:lineRule="auto"/>
        <w:jc w:val="center"/>
        <w:rPr>
          <w:rFonts w:eastAsia="黑体"/>
          <w:sz w:val="20"/>
        </w:rPr>
      </w:pPr>
      <w:r>
        <w:rPr>
          <w:rFonts w:eastAsia="黑体"/>
          <w:sz w:val="20"/>
        </w:rPr>
        <w:t>图</w:t>
      </w:r>
      <w:r>
        <w:rPr>
          <w:rFonts w:eastAsia="黑体"/>
          <w:sz w:val="20"/>
        </w:rPr>
        <w:t>9</w:t>
      </w:r>
      <w:r>
        <w:rPr>
          <w:rFonts w:eastAsia="黑体"/>
          <w:sz w:val="20"/>
        </w:rPr>
        <w:t>加速度</w:t>
      </w:r>
      <w:r>
        <w:rPr>
          <w:rFonts w:eastAsia="黑体" w:hint="eastAsia"/>
          <w:sz w:val="20"/>
        </w:rPr>
        <w:t>曲线</w:t>
      </w:r>
      <w:r>
        <w:rPr>
          <w:rFonts w:eastAsia="黑体"/>
          <w:sz w:val="20"/>
        </w:rPr>
        <w:t>示例</w:t>
      </w:r>
    </w:p>
    <w:p w:rsidR="00994FB5" w:rsidRDefault="00994FB5" w:rsidP="00994FB5">
      <w:pPr>
        <w:keepNext/>
        <w:keepLines/>
        <w:numPr>
          <w:ilvl w:val="1"/>
          <w:numId w:val="7"/>
        </w:numPr>
        <w:spacing w:line="360" w:lineRule="auto"/>
        <w:ind w:left="0" w:firstLine="0"/>
        <w:jc w:val="left"/>
        <w:outlineLvl w:val="2"/>
        <w:rPr>
          <w:rFonts w:ascii="宋体" w:hAnsi="宋体" w:cs="宋体" w:hint="eastAsia"/>
          <w:b/>
        </w:rPr>
      </w:pPr>
      <w:r>
        <w:rPr>
          <w:rFonts w:ascii="宋体" w:hAnsi="宋体" w:cs="宋体" w:hint="eastAsia"/>
          <w:b/>
        </w:rPr>
        <w:t>总分构成</w:t>
      </w:r>
    </w:p>
    <w:p w:rsidR="00994FB5" w:rsidRDefault="00994FB5" w:rsidP="00994FB5">
      <w:pPr>
        <w:numPr>
          <w:ilvl w:val="0"/>
          <w:numId w:val="10"/>
        </w:numPr>
        <w:tabs>
          <w:tab w:val="left" w:pos="397"/>
        </w:tabs>
        <w:spacing w:line="360" w:lineRule="auto"/>
        <w:ind w:left="0" w:firstLine="567"/>
        <w:jc w:val="left"/>
        <w:rPr>
          <w:rFonts w:ascii="宋体" w:hAnsi="宋体" w:cs="宋体" w:hint="eastAsia"/>
        </w:rPr>
      </w:pPr>
      <w:r>
        <w:rPr>
          <w:rFonts w:ascii="宋体" w:hAnsi="宋体" w:cs="宋体" w:hint="eastAsia"/>
        </w:rPr>
        <w:t>理论方案分值：5分</w:t>
      </w:r>
    </w:p>
    <w:p w:rsidR="00994FB5" w:rsidRDefault="00994FB5" w:rsidP="00994FB5">
      <w:pPr>
        <w:numPr>
          <w:ilvl w:val="0"/>
          <w:numId w:val="10"/>
        </w:numPr>
        <w:tabs>
          <w:tab w:val="left" w:pos="397"/>
        </w:tabs>
        <w:spacing w:line="360" w:lineRule="auto"/>
        <w:ind w:left="0" w:firstLine="567"/>
        <w:jc w:val="left"/>
        <w:rPr>
          <w:rFonts w:ascii="宋体" w:hAnsi="宋体" w:cs="宋体" w:hint="eastAsia"/>
        </w:rPr>
      </w:pPr>
      <w:r>
        <w:rPr>
          <w:rFonts w:ascii="宋体" w:hAnsi="宋体" w:cs="宋体" w:hint="eastAsia"/>
        </w:rPr>
        <w:t>现场制作的模型分值：10分</w:t>
      </w:r>
    </w:p>
    <w:p w:rsidR="00994FB5" w:rsidRDefault="00994FB5" w:rsidP="00994FB5">
      <w:pPr>
        <w:numPr>
          <w:ilvl w:val="0"/>
          <w:numId w:val="10"/>
        </w:numPr>
        <w:tabs>
          <w:tab w:val="left" w:pos="397"/>
        </w:tabs>
        <w:spacing w:line="360" w:lineRule="auto"/>
        <w:ind w:left="0" w:firstLine="567"/>
        <w:jc w:val="left"/>
        <w:rPr>
          <w:rFonts w:ascii="宋体" w:hAnsi="宋体" w:cs="宋体" w:hint="eastAsia"/>
        </w:rPr>
      </w:pPr>
      <w:r>
        <w:rPr>
          <w:rFonts w:ascii="宋体" w:hAnsi="宋体" w:cs="宋体" w:hint="eastAsia"/>
        </w:rPr>
        <w:t>现场陈述与答辩分值：5分</w:t>
      </w:r>
    </w:p>
    <w:p w:rsidR="00994FB5" w:rsidRDefault="00994FB5" w:rsidP="00994FB5">
      <w:pPr>
        <w:numPr>
          <w:ilvl w:val="0"/>
          <w:numId w:val="10"/>
        </w:numPr>
        <w:tabs>
          <w:tab w:val="left" w:pos="397"/>
        </w:tabs>
        <w:spacing w:line="360" w:lineRule="auto"/>
        <w:ind w:left="0" w:firstLine="567"/>
        <w:jc w:val="left"/>
        <w:rPr>
          <w:rFonts w:ascii="宋体" w:hAnsi="宋体" w:cs="宋体" w:hint="eastAsia"/>
        </w:rPr>
      </w:pPr>
      <w:r>
        <w:rPr>
          <w:rFonts w:ascii="宋体" w:hAnsi="宋体" w:cs="宋体" w:hint="eastAsia"/>
        </w:rPr>
        <w:t>加载表现分值：80分</w:t>
      </w:r>
    </w:p>
    <w:p w:rsidR="00994FB5" w:rsidRDefault="00994FB5" w:rsidP="00994FB5">
      <w:pPr>
        <w:keepNext/>
        <w:keepLines/>
        <w:numPr>
          <w:ilvl w:val="1"/>
          <w:numId w:val="7"/>
        </w:numPr>
        <w:spacing w:line="360" w:lineRule="auto"/>
        <w:ind w:left="0" w:firstLine="0"/>
        <w:jc w:val="left"/>
        <w:outlineLvl w:val="2"/>
        <w:rPr>
          <w:rFonts w:ascii="宋体" w:hAnsi="宋体" w:cs="宋体" w:hint="eastAsia"/>
          <w:b/>
        </w:rPr>
      </w:pPr>
      <w:r>
        <w:rPr>
          <w:rFonts w:ascii="宋体" w:hAnsi="宋体" w:cs="宋体" w:hint="eastAsia"/>
          <w:b/>
        </w:rPr>
        <w:t xml:space="preserve"> 评分细则</w:t>
      </w:r>
    </w:p>
    <w:p w:rsidR="00994FB5" w:rsidRDefault="00994FB5" w:rsidP="00994FB5">
      <w:pPr>
        <w:numPr>
          <w:ilvl w:val="2"/>
          <w:numId w:val="11"/>
        </w:numPr>
        <w:spacing w:line="360" w:lineRule="auto"/>
        <w:ind w:left="0" w:firstLine="851"/>
        <w:jc w:val="left"/>
        <w:rPr>
          <w:rFonts w:ascii="宋体" w:hAnsi="宋体" w:cs="宋体" w:hint="eastAsia"/>
          <w:szCs w:val="24"/>
        </w:rPr>
      </w:pPr>
      <w:r>
        <w:rPr>
          <w:rFonts w:ascii="宋体" w:hAnsi="宋体" w:cs="宋体" w:hint="eastAsia"/>
          <w:szCs w:val="24"/>
        </w:rPr>
        <w:t>理论方案分（</w:t>
      </w:r>
      <w:r>
        <w:rPr>
          <w:rFonts w:ascii="宋体" w:hAnsi="宋体" w:cs="宋体" w:hint="eastAsia"/>
          <w:i/>
          <w:iCs/>
          <w:szCs w:val="24"/>
        </w:rPr>
        <w:t>A</w:t>
      </w:r>
      <w:r>
        <w:rPr>
          <w:rFonts w:ascii="宋体" w:hAnsi="宋体" w:cs="宋体" w:hint="eastAsia"/>
          <w:szCs w:val="24"/>
          <w:vertAlign w:val="subscript"/>
        </w:rPr>
        <w:t>i</w:t>
      </w:r>
      <w:r>
        <w:rPr>
          <w:rFonts w:ascii="宋体" w:hAnsi="宋体" w:cs="宋体" w:hint="eastAsia"/>
          <w:szCs w:val="24"/>
        </w:rPr>
        <w:t>）：满分5分</w:t>
      </w:r>
    </w:p>
    <w:p w:rsidR="00994FB5" w:rsidRDefault="00994FB5" w:rsidP="00994FB5">
      <w:pPr>
        <w:spacing w:line="360" w:lineRule="auto"/>
        <w:ind w:firstLineChars="200" w:firstLine="420"/>
        <w:rPr>
          <w:rFonts w:ascii="宋体" w:hAnsi="宋体" w:cs="宋体" w:hint="eastAsia"/>
        </w:rPr>
      </w:pPr>
      <w:r>
        <w:rPr>
          <w:rFonts w:ascii="宋体" w:hAnsi="宋体" w:cs="宋体" w:hint="eastAsia"/>
        </w:rPr>
        <w:lastRenderedPageBreak/>
        <w:t>第</w:t>
      </w:r>
      <w:proofErr w:type="spellStart"/>
      <w:r>
        <w:rPr>
          <w:rFonts w:ascii="宋体" w:hAnsi="宋体" w:cs="宋体" w:hint="eastAsia"/>
          <w:i/>
          <w:iCs/>
        </w:rPr>
        <w:t>i</w:t>
      </w:r>
      <w:proofErr w:type="spellEnd"/>
      <w:r>
        <w:rPr>
          <w:rFonts w:ascii="宋体" w:hAnsi="宋体" w:cs="宋体" w:hint="eastAsia"/>
        </w:rPr>
        <w:t>队的理论方案得分</w:t>
      </w:r>
      <w:r>
        <w:rPr>
          <w:rFonts w:ascii="宋体" w:hAnsi="宋体" w:cs="宋体" w:hint="eastAsia"/>
          <w:i/>
          <w:iCs/>
        </w:rPr>
        <w:t>A</w:t>
      </w:r>
      <w:r>
        <w:rPr>
          <w:rFonts w:ascii="宋体" w:hAnsi="宋体" w:cs="宋体" w:hint="eastAsia"/>
          <w:vertAlign w:val="subscript"/>
        </w:rPr>
        <w:t>i</w:t>
      </w:r>
      <w:r>
        <w:rPr>
          <w:rFonts w:ascii="宋体" w:hAnsi="宋体" w:cs="宋体" w:hint="eastAsia"/>
        </w:rPr>
        <w:t>由专家组根据设计说明书、方案图和计算书内容的科学性、完整性、准确性和图文表达的清晰性与规范性等进行评分。理论方案不得出现任何有关参赛学校和个人的信息。</w:t>
      </w:r>
    </w:p>
    <w:p w:rsidR="00994FB5" w:rsidRDefault="00994FB5" w:rsidP="00994FB5">
      <w:pPr>
        <w:numPr>
          <w:ilvl w:val="2"/>
          <w:numId w:val="11"/>
        </w:numPr>
        <w:spacing w:line="360" w:lineRule="auto"/>
        <w:ind w:left="0" w:firstLine="851"/>
        <w:jc w:val="left"/>
        <w:rPr>
          <w:rFonts w:ascii="宋体" w:hAnsi="宋体" w:cs="宋体" w:hint="eastAsia"/>
          <w:szCs w:val="24"/>
        </w:rPr>
      </w:pPr>
      <w:r>
        <w:rPr>
          <w:rFonts w:ascii="宋体" w:hAnsi="宋体" w:cs="宋体" w:hint="eastAsia"/>
          <w:szCs w:val="24"/>
        </w:rPr>
        <w:t>现场制作的模型分（</w:t>
      </w:r>
      <w:r>
        <w:rPr>
          <w:rFonts w:ascii="宋体" w:hAnsi="宋体" w:cs="宋体" w:hint="eastAsia"/>
          <w:i/>
          <w:iCs/>
          <w:szCs w:val="24"/>
        </w:rPr>
        <w:t>B</w:t>
      </w:r>
      <w:r>
        <w:rPr>
          <w:rFonts w:ascii="宋体" w:hAnsi="宋体" w:cs="宋体" w:hint="eastAsia"/>
          <w:szCs w:val="24"/>
          <w:vertAlign w:val="subscript"/>
        </w:rPr>
        <w:t>i</w:t>
      </w:r>
      <w:r>
        <w:rPr>
          <w:rFonts w:ascii="宋体" w:hAnsi="宋体" w:cs="宋体" w:hint="eastAsia"/>
          <w:szCs w:val="24"/>
        </w:rPr>
        <w:t>）：满分10分</w:t>
      </w:r>
    </w:p>
    <w:p w:rsidR="00994FB5" w:rsidRDefault="00994FB5" w:rsidP="00994FB5">
      <w:pPr>
        <w:spacing w:line="360" w:lineRule="auto"/>
        <w:ind w:firstLineChars="200" w:firstLine="420"/>
        <w:rPr>
          <w:rFonts w:ascii="宋体" w:hAnsi="宋体" w:cs="宋体" w:hint="eastAsia"/>
          <w:szCs w:val="24"/>
        </w:rPr>
      </w:pPr>
      <w:r>
        <w:rPr>
          <w:rFonts w:ascii="宋体" w:hAnsi="宋体" w:cs="宋体" w:hint="eastAsia"/>
          <w:szCs w:val="24"/>
        </w:rPr>
        <w:t>第</w:t>
      </w:r>
      <w:proofErr w:type="spellStart"/>
      <w:r>
        <w:rPr>
          <w:rFonts w:ascii="宋体" w:hAnsi="宋体" w:cs="宋体" w:hint="eastAsia"/>
          <w:i/>
          <w:iCs/>
          <w:szCs w:val="24"/>
        </w:rPr>
        <w:t>i</w:t>
      </w:r>
      <w:proofErr w:type="spellEnd"/>
      <w:r>
        <w:rPr>
          <w:rFonts w:ascii="宋体" w:hAnsi="宋体" w:cs="宋体" w:hint="eastAsia"/>
          <w:szCs w:val="24"/>
        </w:rPr>
        <w:t>队现场制作的模型得分</w:t>
      </w:r>
      <w:r>
        <w:rPr>
          <w:rFonts w:ascii="宋体" w:hAnsi="宋体" w:cs="宋体" w:hint="eastAsia"/>
          <w:i/>
          <w:iCs/>
          <w:szCs w:val="24"/>
        </w:rPr>
        <w:t>B</w:t>
      </w:r>
      <w:r>
        <w:rPr>
          <w:rFonts w:ascii="宋体" w:hAnsi="宋体" w:cs="宋体" w:hint="eastAsia"/>
          <w:szCs w:val="24"/>
          <w:vertAlign w:val="subscript"/>
        </w:rPr>
        <w:t>i</w:t>
      </w:r>
      <w:r>
        <w:rPr>
          <w:rFonts w:ascii="宋体" w:hAnsi="宋体" w:cs="宋体" w:hint="eastAsia"/>
          <w:szCs w:val="24"/>
        </w:rPr>
        <w:t>由专家组根据模型结构的合理性、创新性、制作质量、美观性和实用性等进行评分。其中，模型结构与制作质量各占5分。</w:t>
      </w:r>
    </w:p>
    <w:p w:rsidR="00994FB5" w:rsidRDefault="00994FB5" w:rsidP="00994FB5">
      <w:pPr>
        <w:numPr>
          <w:ilvl w:val="2"/>
          <w:numId w:val="11"/>
        </w:numPr>
        <w:spacing w:line="360" w:lineRule="auto"/>
        <w:ind w:left="0" w:firstLine="851"/>
        <w:jc w:val="left"/>
        <w:rPr>
          <w:rFonts w:ascii="宋体" w:hAnsi="宋体" w:cs="宋体" w:hint="eastAsia"/>
          <w:szCs w:val="24"/>
        </w:rPr>
      </w:pPr>
      <w:r>
        <w:rPr>
          <w:rFonts w:ascii="宋体" w:hAnsi="宋体" w:cs="宋体" w:hint="eastAsia"/>
          <w:szCs w:val="24"/>
        </w:rPr>
        <w:t>现场陈述与答辩分（</w:t>
      </w:r>
      <w:r>
        <w:rPr>
          <w:rFonts w:ascii="宋体" w:hAnsi="宋体" w:cs="宋体" w:hint="eastAsia"/>
          <w:i/>
          <w:iCs/>
          <w:szCs w:val="24"/>
        </w:rPr>
        <w:t>C</w:t>
      </w:r>
      <w:r>
        <w:rPr>
          <w:rFonts w:ascii="宋体" w:hAnsi="宋体" w:cs="宋体" w:hint="eastAsia"/>
          <w:szCs w:val="24"/>
          <w:vertAlign w:val="subscript"/>
        </w:rPr>
        <w:t>i</w:t>
      </w:r>
      <w:r>
        <w:rPr>
          <w:rFonts w:ascii="宋体" w:hAnsi="宋体" w:cs="宋体" w:hint="eastAsia"/>
          <w:szCs w:val="24"/>
        </w:rPr>
        <w:t>）：满分5分</w:t>
      </w:r>
    </w:p>
    <w:p w:rsidR="00994FB5" w:rsidRDefault="00994FB5" w:rsidP="00994FB5">
      <w:pPr>
        <w:spacing w:line="360" w:lineRule="auto"/>
        <w:ind w:firstLineChars="200" w:firstLine="420"/>
        <w:rPr>
          <w:rFonts w:ascii="宋体" w:hAnsi="宋体" w:cs="宋体" w:hint="eastAsia"/>
          <w:szCs w:val="24"/>
        </w:rPr>
      </w:pPr>
      <w:r>
        <w:rPr>
          <w:rFonts w:ascii="宋体" w:hAnsi="宋体" w:cs="宋体" w:hint="eastAsia"/>
          <w:szCs w:val="24"/>
        </w:rPr>
        <w:t>第</w:t>
      </w:r>
      <w:proofErr w:type="spellStart"/>
      <w:r>
        <w:rPr>
          <w:rFonts w:ascii="宋体" w:hAnsi="宋体" w:cs="宋体" w:hint="eastAsia"/>
          <w:i/>
          <w:iCs/>
          <w:szCs w:val="24"/>
        </w:rPr>
        <w:t>i</w:t>
      </w:r>
      <w:proofErr w:type="spellEnd"/>
      <w:r>
        <w:rPr>
          <w:rFonts w:ascii="宋体" w:hAnsi="宋体" w:cs="宋体" w:hint="eastAsia"/>
          <w:szCs w:val="24"/>
        </w:rPr>
        <w:t>队的现场陈述与答辩得分</w:t>
      </w:r>
      <w:r>
        <w:rPr>
          <w:rFonts w:ascii="宋体" w:hAnsi="宋体" w:cs="宋体" w:hint="eastAsia"/>
          <w:i/>
          <w:iCs/>
          <w:szCs w:val="24"/>
        </w:rPr>
        <w:t>C</w:t>
      </w:r>
      <w:r>
        <w:rPr>
          <w:rFonts w:ascii="宋体" w:hAnsi="宋体" w:cs="宋体" w:hint="eastAsia"/>
          <w:szCs w:val="24"/>
          <w:vertAlign w:val="subscript"/>
        </w:rPr>
        <w:t>i</w:t>
      </w:r>
      <w:r>
        <w:rPr>
          <w:rFonts w:ascii="宋体" w:hAnsi="宋体" w:cs="宋体" w:hint="eastAsia"/>
          <w:szCs w:val="24"/>
        </w:rPr>
        <w:t>由专家组根据参赛队员现场综合表现（内容表述、逻辑思维、创新点和回答等）进行评分。</w:t>
      </w:r>
    </w:p>
    <w:p w:rsidR="00994FB5" w:rsidRDefault="00994FB5" w:rsidP="00994FB5">
      <w:pPr>
        <w:numPr>
          <w:ilvl w:val="2"/>
          <w:numId w:val="11"/>
        </w:numPr>
        <w:spacing w:line="360" w:lineRule="auto"/>
        <w:ind w:left="0" w:firstLine="851"/>
        <w:jc w:val="left"/>
        <w:rPr>
          <w:rFonts w:ascii="宋体" w:hAnsi="宋体" w:cs="宋体" w:hint="eastAsia"/>
          <w:szCs w:val="24"/>
        </w:rPr>
      </w:pPr>
      <w:r>
        <w:rPr>
          <w:rFonts w:ascii="宋体" w:hAnsi="宋体" w:cs="宋体" w:hint="eastAsia"/>
          <w:szCs w:val="24"/>
        </w:rPr>
        <w:t>加载表现分（</w:t>
      </w:r>
      <w:r>
        <w:rPr>
          <w:rFonts w:ascii="宋体" w:hAnsi="宋体" w:cs="宋体" w:hint="eastAsia"/>
          <w:i/>
          <w:iCs/>
          <w:szCs w:val="24"/>
        </w:rPr>
        <w:t>D</w:t>
      </w:r>
      <w:r>
        <w:rPr>
          <w:rFonts w:ascii="宋体" w:hAnsi="宋体" w:cs="宋体" w:hint="eastAsia"/>
          <w:szCs w:val="24"/>
          <w:vertAlign w:val="subscript"/>
        </w:rPr>
        <w:t>i</w:t>
      </w:r>
      <w:r>
        <w:rPr>
          <w:rFonts w:ascii="宋体" w:hAnsi="宋体" w:cs="宋体" w:hint="eastAsia"/>
          <w:szCs w:val="24"/>
        </w:rPr>
        <w:t>）：满分80分</w:t>
      </w:r>
    </w:p>
    <w:p w:rsidR="00994FB5" w:rsidRDefault="00994FB5" w:rsidP="00994FB5">
      <w:pPr>
        <w:numPr>
          <w:ilvl w:val="0"/>
          <w:numId w:val="12"/>
        </w:numPr>
        <w:spacing w:line="360" w:lineRule="auto"/>
        <w:ind w:left="0" w:firstLine="567"/>
        <w:rPr>
          <w:rFonts w:ascii="宋体" w:hAnsi="宋体" w:cs="宋体" w:hint="eastAsia"/>
          <w:szCs w:val="24"/>
        </w:rPr>
      </w:pPr>
      <w:r>
        <w:rPr>
          <w:rFonts w:ascii="宋体" w:hAnsi="宋体" w:cs="宋体" w:hint="eastAsia"/>
          <w:szCs w:val="24"/>
        </w:rPr>
        <w:t>第一级加载总分40分。第一级荷载加载成功，计算第</w:t>
      </w:r>
      <w:proofErr w:type="spellStart"/>
      <w:r>
        <w:rPr>
          <w:rFonts w:ascii="宋体" w:hAnsi="宋体" w:cs="宋体" w:hint="eastAsia"/>
          <w:i/>
          <w:iCs/>
          <w:szCs w:val="24"/>
        </w:rPr>
        <w:t>i</w:t>
      </w:r>
      <w:proofErr w:type="spellEnd"/>
      <w:r>
        <w:rPr>
          <w:rFonts w:ascii="宋体" w:hAnsi="宋体" w:cs="宋体" w:hint="eastAsia"/>
          <w:szCs w:val="24"/>
        </w:rPr>
        <w:t>队模型的单位质量承载力：</w:t>
      </w:r>
      <w:r>
        <w:rPr>
          <w:rFonts w:ascii="宋体" w:hAnsi="宋体" w:cs="宋体" w:hint="eastAsia"/>
          <w:i/>
          <w:iCs/>
          <w:szCs w:val="24"/>
        </w:rPr>
        <w:t>k</w:t>
      </w:r>
      <w:r>
        <w:rPr>
          <w:rFonts w:ascii="宋体" w:hAnsi="宋体" w:cs="宋体" w:hint="eastAsia"/>
          <w:szCs w:val="24"/>
          <w:vertAlign w:val="subscript"/>
        </w:rPr>
        <w:t>1i</w:t>
      </w:r>
      <w:r>
        <w:rPr>
          <w:rFonts w:ascii="宋体" w:hAnsi="宋体" w:cs="宋体" w:hint="eastAsia"/>
          <w:szCs w:val="24"/>
        </w:rPr>
        <w:t>=</w:t>
      </w:r>
      <w:r>
        <w:rPr>
          <w:rFonts w:ascii="宋体" w:hAnsi="宋体" w:cs="宋体" w:hint="eastAsia"/>
          <w:i/>
          <w:iCs/>
          <w:szCs w:val="24"/>
        </w:rPr>
        <w:t>M</w:t>
      </w:r>
      <w:r>
        <w:rPr>
          <w:rFonts w:ascii="宋体" w:hAnsi="宋体" w:cs="宋体" w:hint="eastAsia"/>
          <w:szCs w:val="24"/>
          <w:vertAlign w:val="subscript"/>
        </w:rPr>
        <w:t>1,min</w:t>
      </w:r>
      <w:r>
        <w:rPr>
          <w:rFonts w:ascii="宋体" w:hAnsi="宋体" w:cs="宋体" w:hint="eastAsia"/>
          <w:szCs w:val="24"/>
        </w:rPr>
        <w:t>/</w:t>
      </w:r>
      <w:r>
        <w:rPr>
          <w:rFonts w:ascii="宋体" w:hAnsi="宋体" w:cs="宋体" w:hint="eastAsia"/>
          <w:i/>
          <w:iCs/>
          <w:szCs w:val="24"/>
        </w:rPr>
        <w:t>M</w:t>
      </w:r>
      <w:r>
        <w:rPr>
          <w:rFonts w:ascii="宋体" w:hAnsi="宋体" w:cs="宋体" w:hint="eastAsia"/>
          <w:szCs w:val="24"/>
          <w:vertAlign w:val="subscript"/>
        </w:rPr>
        <w:t>0i</w:t>
      </w:r>
      <w:r>
        <w:rPr>
          <w:rFonts w:ascii="宋体" w:hAnsi="宋体" w:cs="宋体" w:hint="eastAsia"/>
          <w:szCs w:val="24"/>
        </w:rPr>
        <w:t>。其中，</w:t>
      </w:r>
      <w:r>
        <w:rPr>
          <w:rFonts w:ascii="宋体" w:hAnsi="宋体" w:cs="宋体" w:hint="eastAsia"/>
          <w:i/>
          <w:iCs/>
          <w:szCs w:val="24"/>
        </w:rPr>
        <w:t>M</w:t>
      </w:r>
      <w:r>
        <w:rPr>
          <w:rFonts w:ascii="宋体" w:hAnsi="宋体" w:cs="宋体" w:hint="eastAsia"/>
          <w:szCs w:val="24"/>
          <w:vertAlign w:val="subscript"/>
        </w:rPr>
        <w:t>1,min</w:t>
      </w:r>
      <w:r>
        <w:rPr>
          <w:rFonts w:ascii="宋体" w:hAnsi="宋体" w:cs="宋体" w:hint="eastAsia"/>
          <w:szCs w:val="24"/>
        </w:rPr>
        <w:t>为通过该级加载的最小模型质量，</w:t>
      </w:r>
      <w:r>
        <w:rPr>
          <w:rFonts w:ascii="宋体" w:hAnsi="宋体" w:cs="宋体" w:hint="eastAsia"/>
          <w:i/>
          <w:iCs/>
          <w:szCs w:val="24"/>
        </w:rPr>
        <w:t>M</w:t>
      </w:r>
      <w:r>
        <w:rPr>
          <w:rFonts w:ascii="宋体" w:hAnsi="宋体" w:cs="宋体" w:hint="eastAsia"/>
          <w:szCs w:val="24"/>
          <w:vertAlign w:val="subscript"/>
        </w:rPr>
        <w:t>0i</w:t>
      </w:r>
      <w:r>
        <w:rPr>
          <w:rFonts w:ascii="宋体" w:hAnsi="宋体" w:cs="宋体" w:hint="eastAsia"/>
          <w:szCs w:val="24"/>
        </w:rPr>
        <w:t>为该级加载成功时第</w:t>
      </w:r>
      <w:proofErr w:type="spellStart"/>
      <w:r>
        <w:rPr>
          <w:rFonts w:ascii="宋体" w:hAnsi="宋体" w:cs="宋体" w:hint="eastAsia"/>
          <w:i/>
          <w:iCs/>
          <w:szCs w:val="24"/>
        </w:rPr>
        <w:t>i</w:t>
      </w:r>
      <w:proofErr w:type="spellEnd"/>
      <w:r>
        <w:rPr>
          <w:rFonts w:ascii="宋体" w:hAnsi="宋体" w:cs="宋体" w:hint="eastAsia"/>
          <w:szCs w:val="24"/>
        </w:rPr>
        <w:t>队的模型质量。测得各队加速度为</w:t>
      </w:r>
      <w:proofErr w:type="spellStart"/>
      <w:r>
        <w:rPr>
          <w:rFonts w:ascii="宋体" w:hAnsi="宋体" w:cs="宋体" w:hint="eastAsia"/>
          <w:i/>
          <w:iCs/>
          <w:szCs w:val="24"/>
        </w:rPr>
        <w:t>a</w:t>
      </w:r>
      <w:r>
        <w:rPr>
          <w:rFonts w:ascii="宋体" w:hAnsi="宋体" w:cs="宋体" w:hint="eastAsia"/>
          <w:szCs w:val="24"/>
          <w:vertAlign w:val="subscript"/>
        </w:rPr>
        <w:t>i</w:t>
      </w:r>
      <w:proofErr w:type="spellEnd"/>
      <w:r>
        <w:rPr>
          <w:rFonts w:ascii="宋体" w:hAnsi="宋体" w:cs="宋体" w:hint="eastAsia"/>
          <w:szCs w:val="24"/>
        </w:rPr>
        <w:t>（单位：m/s</w:t>
      </w:r>
      <w:r>
        <w:rPr>
          <w:rFonts w:ascii="宋体" w:hAnsi="宋体" w:cs="宋体" w:hint="eastAsia"/>
          <w:szCs w:val="24"/>
          <w:vertAlign w:val="superscript"/>
        </w:rPr>
        <w:t>2</w:t>
      </w:r>
      <w:r>
        <w:rPr>
          <w:rFonts w:ascii="宋体" w:hAnsi="宋体" w:cs="宋体" w:hint="eastAsia"/>
          <w:szCs w:val="24"/>
        </w:rPr>
        <w:t>）。</w:t>
      </w:r>
    </w:p>
    <w:p w:rsidR="00994FB5" w:rsidRDefault="00994FB5" w:rsidP="00994FB5">
      <w:pPr>
        <w:spacing w:line="360" w:lineRule="auto"/>
        <w:ind w:firstLineChars="200" w:firstLine="420"/>
        <w:jc w:val="left"/>
        <w:rPr>
          <w:rFonts w:ascii="宋体" w:hAnsi="宋体" w:cs="宋体" w:hint="eastAsia"/>
          <w:szCs w:val="24"/>
        </w:rPr>
      </w:pPr>
      <w:r>
        <w:rPr>
          <w:rFonts w:ascii="宋体" w:hAnsi="宋体" w:cs="宋体" w:hint="eastAsia"/>
          <w:szCs w:val="24"/>
        </w:rPr>
        <w:t>第一级加载得分根据加速度大小分区得分：</w:t>
      </w:r>
    </w:p>
    <w:p w:rsidR="00994FB5" w:rsidRDefault="00994FB5" w:rsidP="00994FB5">
      <w:pPr>
        <w:spacing w:line="360" w:lineRule="auto"/>
        <w:ind w:firstLineChars="1000" w:firstLine="2100"/>
        <w:jc w:val="left"/>
        <w:rPr>
          <w:rFonts w:eastAsia="楷体"/>
          <w:szCs w:val="24"/>
        </w:rPr>
      </w:pPr>
      <w:r>
        <w:rPr>
          <w:rFonts w:ascii="Cambria Math" w:eastAsia="楷体" w:hAnsi="Cambria Math"/>
          <w:i/>
          <w:szCs w:val="24"/>
        </w:rPr>
        <w:t xml:space="preserve">              40</w:t>
      </w:r>
      <w:r>
        <w:rPr>
          <w:rFonts w:ascii="Cambria Math" w:eastAsia="楷体" w:hAnsi="Cambria Math"/>
          <w:szCs w:val="24"/>
          <w:vertAlign w:val="subscript"/>
        </w:rPr>
        <w:t/>
      </w:r>
      <w:r>
        <w:rPr>
          <w:rFonts w:ascii="Cambria Math" w:eastAsia="楷体" w:hAnsi="Cambria Math"/>
          <w:i/>
          <w:szCs w:val="24"/>
          <w:vertAlign w:val="subscript"/>
        </w:rPr>
        <w:t>𝑘</w:t>
      </w:r>
      <w:r>
        <w:rPr>
          <w:rFonts w:ascii="Cambria Math" w:eastAsia="楷体" w:hAnsi="Cambria Math"/>
          <w:szCs w:val="24"/>
          <w:vertAlign w:val="subscript"/>
        </w:rPr>
        <w:t/>
      </w:r>
      <w:r>
        <w:rPr>
          <w:rFonts w:ascii="Cambria Math" w:eastAsia="楷体" w:hAnsi="Cambria Math"/>
          <w:i/>
          <w:szCs w:val="24"/>
          <w:vertAlign w:val="subscript"/>
        </w:rPr>
        <w:t>1𝑖</w:t>
      </w:r>
      <w:r>
        <w:rPr>
          <w:rFonts w:ascii="Cambria Math" w:eastAsia="楷体" w:hAnsi="Cambria Math"/>
          <w:szCs w:val="24"/>
          <w:vertAlign w:val="subscript"/>
        </w:rPr>
        <w:t/>
      </w:r>
      <w:r>
        <w:rPr>
          <w:rFonts w:ascii="Cambria Math" w:eastAsia="楷体" w:hAnsi="Cambria Math"/>
          <w:szCs w:val="24"/>
        </w:rPr>
        <w:t>，</w:t>
      </w:r>
      <w:r>
        <w:rPr>
          <w:rFonts w:ascii="Cambria Math" w:eastAsia="楷体" w:hAnsi="Cambria Math"/>
          <w:i/>
          <w:szCs w:val="24"/>
        </w:rPr>
        <w:t>0&lt;</w:t>
      </w:r>
      <w:r>
        <w:rPr>
          <w:rFonts w:ascii="Cambria Math" w:eastAsia="楷体" w:hAnsi="Cambria Math"/>
          <w:i/>
          <w:iCs/>
          <w:szCs w:val="24"/>
        </w:rPr>
        <w:t/>
      </w:r>
      <w:r>
        <w:rPr>
          <w:rFonts w:ascii="Cambria Math" w:eastAsia="楷体" w:hAnsi="Cambria Math"/>
          <w:i/>
          <w:szCs w:val="24"/>
        </w:rPr>
        <w:t>𝑎</w:t>
      </w:r>
      <w:r>
        <w:rPr>
          <w:rFonts w:ascii="Cambria Math" w:eastAsia="楷体" w:hAnsi="Cambria Math"/>
          <w:i/>
          <w:iCs/>
          <w:szCs w:val="24"/>
        </w:rPr>
        <w:t/>
      </w:r>
      <w:r>
        <w:rPr>
          <w:rFonts w:ascii="Cambria Math" w:eastAsia="楷体" w:hAnsi="Cambria Math"/>
          <w:i/>
          <w:szCs w:val="24"/>
        </w:rPr>
        <w:t>𝑖</w:t>
      </w:r>
      <w:r>
        <w:rPr>
          <w:rFonts w:ascii="Cambria Math" w:eastAsia="楷体" w:hAnsi="Cambria Math"/>
          <w:i/>
          <w:iCs/>
          <w:szCs w:val="24"/>
        </w:rPr>
        <w:t/>
      </w:r>
      <w:r>
        <w:rPr>
          <w:rFonts w:ascii="Cambria Math" w:eastAsia="楷体" w:hAnsi="Cambria Math"/>
          <w:szCs w:val="24"/>
        </w:rPr>
        <w:t>≤4</w:t>
      </w:r>
      <w:r>
        <w:rPr>
          <w:rFonts w:eastAsia="楷体"/>
        </w:rPr>
        <w:t xml:space="preserve"> </w:t>
      </w:r>
    </w:p>
    <w:p w:rsidR="00994FB5" w:rsidRDefault="00994FB5" w:rsidP="00994FB5">
      <w:pPr>
        <w:spacing w:line="360" w:lineRule="auto"/>
        <w:ind w:firstLineChars="590" w:firstLine="1239"/>
        <w:rPr>
          <w:rFonts w:eastAsia="楷体"/>
          <w:szCs w:val="24"/>
          <w:vertAlign w:val="superscript"/>
        </w:rPr>
      </w:pPr>
      <w:r>
        <w:rPr>
          <w:rFonts w:eastAsia="楷体"/>
          <w:noProof/>
        </w:rPr>
        <mc:AlternateContent>
          <mc:Choice Requires="wps">
            <w:drawing>
              <wp:anchor distT="0" distB="0" distL="0" distR="0" simplePos="0" relativeHeight="251659264" behindDoc="0" locked="0" layoutInCell="1" allowOverlap="1">
                <wp:simplePos x="0" y="0"/>
                <wp:positionH relativeFrom="column">
                  <wp:posOffset>1665605</wp:posOffset>
                </wp:positionH>
                <wp:positionV relativeFrom="paragraph">
                  <wp:posOffset>-216535</wp:posOffset>
                </wp:positionV>
                <wp:extent cx="152400" cy="895350"/>
                <wp:effectExtent l="38100" t="0" r="19050" b="19050"/>
                <wp:wrapNone/>
                <wp:docPr id="8" name="左大括号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895350"/>
                        </a:xfrm>
                        <a:prstGeom prst="leftBrace">
                          <a:avLst/>
                        </a:prstGeom>
                        <a:ln w="12700" cap="flat" cmpd="sng">
                          <a:solidFill>
                            <a:srgbClr val="000000"/>
                          </a:solidFill>
                          <a:prstDash val="solid"/>
                          <a:miter/>
                        </a:ln>
                      </wps:spPr>
                      <wps:bodyPr/>
                    </wps:wsp>
                  </a:graphicData>
                </a:graphic>
                <wp14:sizeRelH relativeFrom="page">
                  <wp14:pctWidth>0</wp14:pctWidth>
                </wp14:sizeRelH>
                <wp14:sizeRelV relativeFrom="page">
                  <wp14:pctHeight>0</wp14:pctHeight>
                </wp14:sizeRelV>
              </wp:anchor>
            </w:drawing>
          </mc:Choice>
          <mc:Fallback>
            <w:pict>
              <v:shapetype w14:anchorId="6006E084"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左大括号 8" o:spid="_x0000_s1026" type="#_x0000_t87" style="position:absolute;left:0;text-align:left;margin-left:131.15pt;margin-top:-17.05pt;width:12pt;height:70.5pt;z-index:25165926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" adj="306" strokeweight="1pt">
                <v:stroke joinstyle="miter"/>
              </v:shape>
            </w:pict>
          </mc:Fallback>
        </mc:AlternateContent>
      </w:r>
      <w:r>
        <w:rPr>
          <w:rFonts w:eastAsia="楷体"/>
          <w:szCs w:val="24"/>
        </w:rPr>
        <w:t xml:space="preserve">     </w:t>
      </w:r>
      <w:r>
        <w:rPr>
          <w:rFonts w:eastAsia="楷体"/>
          <w:i/>
          <w:iCs/>
          <w:szCs w:val="24"/>
        </w:rPr>
        <w:t>D</w:t>
      </w:r>
      <w:r>
        <w:rPr>
          <w:rFonts w:eastAsia="楷体"/>
          <w:szCs w:val="24"/>
          <w:vertAlign w:val="subscript"/>
        </w:rPr>
        <w:t>1i</w:t>
      </w:r>
      <w:r>
        <w:rPr>
          <w:rFonts w:eastAsia="楷体"/>
          <w:szCs w:val="24"/>
        </w:rPr>
        <w:t xml:space="preserve">= </w:t>
      </w:r>
      <w:r>
        <w:rPr>
          <w:rFonts w:ascii="Cambria Math" w:eastAsia="楷体" w:hAnsi="Cambria Math"/>
          <w:szCs w:val="24"/>
        </w:rPr>
        <w:t xml:space="preserve">         </w:t>
      </w:r>
      <w:r>
        <w:rPr>
          <w:rFonts w:ascii="Cambria Math" w:eastAsia="楷体" w:hAnsi="Cambria Math"/>
          <w:szCs w:val="24"/>
        </w:rPr>
        <w:t>56−4</w:t>
      </w:r>
      <w:r>
        <w:rPr>
          <w:rFonts w:ascii="Cambria Math" w:eastAsia="楷体" w:hAnsi="Cambria Math"/>
          <w:i/>
          <w:iCs/>
          <w:szCs w:val="24"/>
        </w:rPr>
        <w:t/>
      </w:r>
      <w:r>
        <w:rPr>
          <w:rFonts w:ascii="Cambria Math" w:eastAsia="楷体" w:hAnsi="Cambria Math"/>
          <w:i/>
          <w:szCs w:val="24"/>
        </w:rPr>
        <w:t>𝑎</w:t>
      </w:r>
      <w:r>
        <w:rPr>
          <w:rFonts w:ascii="Cambria Math" w:eastAsia="楷体" w:hAnsi="Cambria Math"/>
          <w:i/>
          <w:iCs/>
          <w:szCs w:val="24"/>
        </w:rPr>
        <w:t/>
      </w:r>
      <w:r>
        <w:rPr>
          <w:rFonts w:ascii="Cambria Math" w:eastAsia="楷体" w:hAnsi="Cambria Math"/>
          <w:i/>
          <w:szCs w:val="24"/>
        </w:rPr>
        <w:t>𝑖</w:t>
      </w:r>
      <w:r>
        <w:rPr>
          <w:rFonts w:ascii="Cambria Math" w:eastAsia="楷体" w:hAnsi="Cambria Math"/>
          <w:i/>
          <w:iCs/>
          <w:szCs w:val="24"/>
        </w:rPr>
        <w:t/>
      </w:r>
      <w:r>
        <w:rPr>
          <w:rFonts w:ascii="Cambria Math" w:eastAsia="楷体" w:hAnsi="Cambria Math"/>
          <w:szCs w:val="24"/>
        </w:rPr>
        <w:t/>
      </w:r>
      <w:r>
        <w:rPr>
          <w:rFonts w:ascii="Cambria Math" w:eastAsia="楷体" w:hAnsi="Cambria Math"/>
          <w:szCs w:val="24"/>
          <w:vertAlign w:val="subscript"/>
        </w:rPr>
        <w:t/>
      </w:r>
      <w:r>
        <w:rPr>
          <w:rFonts w:ascii="Cambria Math" w:eastAsia="楷体" w:hAnsi="Cambria Math"/>
          <w:i/>
          <w:szCs w:val="24"/>
          <w:vertAlign w:val="subscript"/>
        </w:rPr>
        <w:t>𝑘</w:t>
      </w:r>
      <w:r>
        <w:rPr>
          <w:rFonts w:ascii="Cambria Math" w:eastAsia="楷体" w:hAnsi="Cambria Math"/>
          <w:szCs w:val="24"/>
          <w:vertAlign w:val="subscript"/>
        </w:rPr>
        <w:t/>
      </w:r>
      <w:r>
        <w:rPr>
          <w:rFonts w:ascii="Cambria Math" w:eastAsia="楷体" w:hAnsi="Cambria Math"/>
          <w:i/>
          <w:szCs w:val="24"/>
          <w:vertAlign w:val="subscript"/>
        </w:rPr>
        <w:t>1𝑖</w:t>
      </w:r>
      <w:r>
        <w:rPr>
          <w:rFonts w:ascii="Cambria Math" w:eastAsia="楷体" w:hAnsi="Cambria Math"/>
          <w:szCs w:val="24"/>
          <w:vertAlign w:val="subscript"/>
        </w:rPr>
        <w:t/>
      </w:r>
      <w:r>
        <w:rPr>
          <w:rFonts w:ascii="Cambria Math" w:eastAsia="楷体" w:hAnsi="Cambria Math"/>
          <w:szCs w:val="24"/>
        </w:rPr>
        <w:t>，</w:t>
      </w:r>
      <w:r>
        <w:rPr>
          <w:rFonts w:ascii="Cambria Math" w:eastAsia="楷体" w:hAnsi="Cambria Math"/>
          <w:i/>
          <w:szCs w:val="24"/>
        </w:rPr>
        <w:t xml:space="preserve">  4&lt;</w:t>
      </w:r>
      <w:r>
        <w:rPr>
          <w:rFonts w:ascii="Cambria Math" w:eastAsia="楷体" w:hAnsi="Cambria Math"/>
          <w:szCs w:val="24"/>
        </w:rPr>
        <w:t/>
      </w:r>
      <w:r>
        <w:rPr>
          <w:rFonts w:ascii="Cambria Math" w:eastAsia="楷体" w:hAnsi="Cambria Math"/>
          <w:i/>
          <w:szCs w:val="24"/>
        </w:rPr>
        <w:t>𝑎</w:t>
      </w:r>
      <w:r>
        <w:rPr>
          <w:rFonts w:ascii="Cambria Math" w:eastAsia="楷体" w:hAnsi="Cambria Math"/>
          <w:szCs w:val="24"/>
        </w:rPr>
        <w:t/>
      </w:r>
      <w:proofErr w:type="spellStart"/>
      <w:r>
        <w:rPr>
          <w:rFonts w:ascii="Cambria Math" w:eastAsia="楷体" w:hAnsi="Cambria Math"/>
          <w:szCs w:val="24"/>
        </w:rPr>
        <w:t>i</w:t>
      </w:r>
      <w:proofErr w:type="spellEnd"/>
      <w:r>
        <w:rPr>
          <w:rFonts w:ascii="Cambria Math" w:eastAsia="楷体" w:hAnsi="Cambria Math"/>
          <w:szCs w:val="24"/>
        </w:rPr>
        <w:t>≤14</w:t>
      </w:r>
      <w:r>
        <w:rPr>
          <w:rFonts w:eastAsia="楷体"/>
          <w:szCs w:val="24"/>
        </w:rPr>
        <w:t xml:space="preserve"> </w:t>
      </w:r>
    </w:p>
    <w:p w:rsidR="00994FB5" w:rsidRDefault="00994FB5" w:rsidP="00994FB5">
      <w:pPr>
        <w:spacing w:line="360" w:lineRule="auto"/>
        <w:ind w:firstLine="426"/>
        <w:rPr>
          <w:rFonts w:eastAsia="楷体"/>
          <w:szCs w:val="24"/>
          <w:vertAlign w:val="superscript"/>
        </w:rPr>
      </w:pPr>
      <w:r>
        <w:rPr>
          <w:rFonts w:ascii="Cambria Math" w:eastAsia="楷体" w:hAnsi="Cambria Math"/>
          <w:szCs w:val="24"/>
        </w:rPr>
        <w:t>0</w:t>
      </w:r>
      <w:r>
        <w:rPr>
          <w:rFonts w:ascii="Cambria Math" w:eastAsia="楷体" w:hAnsi="Cambria Math"/>
          <w:szCs w:val="24"/>
        </w:rPr>
        <w:t>，</w:t>
      </w:r>
      <w:r>
        <w:rPr>
          <w:rFonts w:ascii="Cambria Math" w:eastAsia="楷体" w:hAnsi="Cambria Math"/>
          <w:szCs w:val="24"/>
        </w:rPr>
        <w:t xml:space="preserve">  </w:t>
      </w:r>
      <w:r>
        <w:rPr>
          <w:rFonts w:ascii="Cambria Math" w:eastAsia="楷体" w:hAnsi="Cambria Math"/>
          <w:i/>
          <w:iCs/>
          <w:szCs w:val="24"/>
        </w:rPr>
        <w:t/>
      </w:r>
      <w:r>
        <w:rPr>
          <w:rFonts w:ascii="Cambria Math" w:eastAsia="楷体" w:hAnsi="Cambria Math"/>
          <w:i/>
          <w:szCs w:val="24"/>
        </w:rPr>
        <w:t>𝑎</w:t>
      </w:r>
      <w:r>
        <w:rPr>
          <w:rFonts w:ascii="Cambria Math" w:eastAsia="楷体" w:hAnsi="Cambria Math"/>
          <w:i/>
          <w:iCs/>
          <w:szCs w:val="24"/>
        </w:rPr>
        <w:t/>
      </w:r>
      <w:r>
        <w:rPr>
          <w:rFonts w:ascii="Cambria Math" w:eastAsia="楷体" w:hAnsi="Cambria Math"/>
          <w:i/>
          <w:szCs w:val="24"/>
        </w:rPr>
        <w:t>𝑖</w:t>
      </w:r>
      <w:r>
        <w:rPr>
          <w:rFonts w:ascii="Cambria Math" w:eastAsia="楷体" w:hAnsi="Cambria Math"/>
          <w:i/>
          <w:iCs/>
          <w:szCs w:val="24"/>
        </w:rPr>
        <w:t/>
      </w:r>
      <w:r>
        <w:rPr>
          <w:rFonts w:ascii="Cambria Math" w:eastAsia="楷体" w:hAnsi="Cambria Math"/>
          <w:szCs w:val="24"/>
        </w:rPr>
        <w:t>&gt;14</w:t>
      </w:r>
    </w:p>
    <w:p w:rsidR="00994FB5" w:rsidRDefault="00994FB5" w:rsidP="00994FB5">
      <w:pPr>
        <w:spacing w:line="360" w:lineRule="auto"/>
        <w:ind w:firstLineChars="200" w:firstLine="420"/>
        <w:jc w:val="left"/>
        <w:rPr>
          <w:rFonts w:ascii="宋体" w:hAnsi="宋体" w:cs="宋体" w:hint="eastAsia"/>
          <w:szCs w:val="24"/>
        </w:rPr>
      </w:pPr>
      <w:r>
        <w:rPr>
          <w:rFonts w:ascii="宋体" w:hAnsi="宋体" w:cs="宋体" w:hint="eastAsia"/>
          <w:szCs w:val="24"/>
        </w:rPr>
        <w:t>本级加载得分为</w:t>
      </w:r>
      <w:r>
        <w:rPr>
          <w:rFonts w:ascii="宋体" w:hAnsi="宋体" w:cs="宋体" w:hint="eastAsia"/>
          <w:i/>
          <w:iCs/>
          <w:szCs w:val="24"/>
        </w:rPr>
        <w:t>D</w:t>
      </w:r>
      <w:r>
        <w:rPr>
          <w:rFonts w:ascii="宋体" w:hAnsi="宋体" w:cs="宋体" w:hint="eastAsia"/>
          <w:szCs w:val="24"/>
          <w:vertAlign w:val="subscript"/>
        </w:rPr>
        <w:t>1i</w:t>
      </w:r>
      <w:r>
        <w:rPr>
          <w:rFonts w:ascii="宋体" w:hAnsi="宋体" w:cs="宋体" w:hint="eastAsia"/>
          <w:szCs w:val="24"/>
        </w:rPr>
        <w:t>。</w:t>
      </w:r>
    </w:p>
    <w:p w:rsidR="00994FB5" w:rsidRDefault="00994FB5" w:rsidP="00994FB5">
      <w:pPr>
        <w:numPr>
          <w:ilvl w:val="0"/>
          <w:numId w:val="12"/>
        </w:numPr>
        <w:spacing w:line="360" w:lineRule="auto"/>
        <w:ind w:left="0" w:firstLine="567"/>
        <w:rPr>
          <w:rFonts w:ascii="宋体" w:hAnsi="宋体" w:cs="宋体" w:hint="eastAsia"/>
          <w:szCs w:val="24"/>
        </w:rPr>
      </w:pPr>
      <w:r>
        <w:rPr>
          <w:rFonts w:ascii="宋体" w:hAnsi="宋体" w:cs="宋体" w:hint="eastAsia"/>
          <w:szCs w:val="24"/>
        </w:rPr>
        <w:t>第二级加载总分20分。第二级荷载加载成功，计算第</w:t>
      </w:r>
      <w:proofErr w:type="spellStart"/>
      <w:r>
        <w:rPr>
          <w:rFonts w:ascii="宋体" w:hAnsi="宋体" w:cs="宋体" w:hint="eastAsia"/>
          <w:i/>
          <w:iCs/>
          <w:szCs w:val="24"/>
        </w:rPr>
        <w:t>i</w:t>
      </w:r>
      <w:proofErr w:type="spellEnd"/>
      <w:r>
        <w:rPr>
          <w:rFonts w:ascii="宋体" w:hAnsi="宋体" w:cs="宋体" w:hint="eastAsia"/>
          <w:szCs w:val="24"/>
        </w:rPr>
        <w:t>队模型的单位质量承载力：</w:t>
      </w:r>
      <w:r>
        <w:rPr>
          <w:rFonts w:ascii="宋体" w:hAnsi="宋体" w:cs="宋体" w:hint="eastAsia"/>
          <w:i/>
          <w:iCs/>
          <w:szCs w:val="24"/>
        </w:rPr>
        <w:t>k</w:t>
      </w:r>
      <w:r>
        <w:rPr>
          <w:rFonts w:ascii="宋体" w:hAnsi="宋体" w:cs="宋体" w:hint="eastAsia"/>
          <w:szCs w:val="24"/>
          <w:vertAlign w:val="subscript"/>
        </w:rPr>
        <w:t>2i</w:t>
      </w:r>
      <w:r>
        <w:rPr>
          <w:rFonts w:ascii="宋体" w:hAnsi="宋体" w:cs="宋体" w:hint="eastAsia"/>
          <w:szCs w:val="24"/>
        </w:rPr>
        <w:t>=</w:t>
      </w:r>
      <w:r>
        <w:rPr>
          <w:rFonts w:ascii="宋体" w:hAnsi="宋体" w:cs="宋体" w:hint="eastAsia"/>
          <w:i/>
          <w:iCs/>
          <w:szCs w:val="24"/>
        </w:rPr>
        <w:t>M</w:t>
      </w:r>
      <w:r>
        <w:rPr>
          <w:rFonts w:ascii="宋体" w:hAnsi="宋体" w:cs="宋体" w:hint="eastAsia"/>
          <w:szCs w:val="24"/>
          <w:vertAlign w:val="subscript"/>
        </w:rPr>
        <w:t>2,min</w:t>
      </w:r>
      <w:r>
        <w:rPr>
          <w:rFonts w:ascii="宋体" w:hAnsi="宋体" w:cs="宋体" w:hint="eastAsia"/>
          <w:szCs w:val="24"/>
        </w:rPr>
        <w:t>/</w:t>
      </w:r>
      <w:r>
        <w:rPr>
          <w:rFonts w:ascii="宋体" w:hAnsi="宋体" w:cs="宋体" w:hint="eastAsia"/>
          <w:i/>
          <w:iCs/>
          <w:szCs w:val="24"/>
        </w:rPr>
        <w:t>M</w:t>
      </w:r>
      <w:r>
        <w:rPr>
          <w:rFonts w:ascii="宋体" w:hAnsi="宋体" w:cs="宋体" w:hint="eastAsia"/>
          <w:szCs w:val="24"/>
          <w:vertAlign w:val="subscript"/>
        </w:rPr>
        <w:t>0i</w:t>
      </w:r>
      <w:r>
        <w:rPr>
          <w:rFonts w:ascii="宋体" w:hAnsi="宋体" w:cs="宋体" w:hint="eastAsia"/>
          <w:szCs w:val="24"/>
        </w:rPr>
        <w:t>。其中，</w:t>
      </w:r>
      <w:r>
        <w:rPr>
          <w:rFonts w:ascii="宋体" w:hAnsi="宋体" w:cs="宋体" w:hint="eastAsia"/>
          <w:i/>
          <w:iCs/>
          <w:szCs w:val="24"/>
        </w:rPr>
        <w:t>M</w:t>
      </w:r>
      <w:r>
        <w:rPr>
          <w:rFonts w:ascii="宋体" w:hAnsi="宋体" w:cs="宋体" w:hint="eastAsia"/>
          <w:szCs w:val="24"/>
          <w:vertAlign w:val="subscript"/>
        </w:rPr>
        <w:t>2,min</w:t>
      </w:r>
      <w:r>
        <w:rPr>
          <w:rFonts w:ascii="宋体" w:hAnsi="宋体" w:cs="宋体" w:hint="eastAsia"/>
          <w:szCs w:val="24"/>
        </w:rPr>
        <w:t>为通过该级加载的最小模型质量，</w:t>
      </w:r>
      <w:r>
        <w:rPr>
          <w:rFonts w:ascii="宋体" w:hAnsi="宋体" w:cs="宋体" w:hint="eastAsia"/>
          <w:i/>
          <w:iCs/>
          <w:szCs w:val="24"/>
        </w:rPr>
        <w:t>M</w:t>
      </w:r>
      <w:r>
        <w:rPr>
          <w:rFonts w:ascii="宋体" w:hAnsi="宋体" w:cs="宋体" w:hint="eastAsia"/>
          <w:szCs w:val="24"/>
          <w:vertAlign w:val="subscript"/>
        </w:rPr>
        <w:t>0i</w:t>
      </w:r>
      <w:r>
        <w:rPr>
          <w:rFonts w:ascii="宋体" w:hAnsi="宋体" w:cs="宋体" w:hint="eastAsia"/>
          <w:szCs w:val="24"/>
        </w:rPr>
        <w:t>为该级加载成功时第</w:t>
      </w:r>
      <w:proofErr w:type="spellStart"/>
      <w:r>
        <w:rPr>
          <w:rFonts w:ascii="宋体" w:hAnsi="宋体" w:cs="宋体" w:hint="eastAsia"/>
          <w:i/>
          <w:iCs/>
          <w:szCs w:val="24"/>
        </w:rPr>
        <w:t>i</w:t>
      </w:r>
      <w:proofErr w:type="spellEnd"/>
      <w:r>
        <w:rPr>
          <w:rFonts w:ascii="宋体" w:hAnsi="宋体" w:cs="宋体" w:hint="eastAsia"/>
          <w:szCs w:val="24"/>
        </w:rPr>
        <w:t>队模型质量。</w:t>
      </w:r>
    </w:p>
    <w:p w:rsidR="00994FB5" w:rsidRDefault="00994FB5" w:rsidP="00994FB5">
      <w:pPr>
        <w:spacing w:line="360" w:lineRule="auto"/>
        <w:ind w:firstLineChars="200" w:firstLine="420"/>
        <w:rPr>
          <w:rFonts w:ascii="宋体" w:hAnsi="宋体" w:cs="宋体" w:hint="eastAsia"/>
          <w:szCs w:val="24"/>
        </w:rPr>
      </w:pPr>
      <w:r>
        <w:rPr>
          <w:rFonts w:ascii="宋体" w:hAnsi="宋体" w:cs="宋体" w:hint="eastAsia"/>
          <w:szCs w:val="24"/>
        </w:rPr>
        <w:t>本级加载得分，</w:t>
      </w:r>
      <w:r>
        <w:rPr>
          <w:rFonts w:ascii="宋体" w:hAnsi="宋体" w:cs="宋体" w:hint="eastAsia"/>
          <w:i/>
          <w:iCs/>
          <w:szCs w:val="24"/>
        </w:rPr>
        <w:t>D</w:t>
      </w:r>
      <w:r>
        <w:rPr>
          <w:rFonts w:ascii="宋体" w:hAnsi="宋体" w:cs="宋体" w:hint="eastAsia"/>
          <w:szCs w:val="24"/>
          <w:vertAlign w:val="subscript"/>
        </w:rPr>
        <w:t>2i</w:t>
      </w:r>
      <w:r>
        <w:rPr>
          <w:rFonts w:ascii="宋体" w:hAnsi="宋体" w:cs="宋体" w:hint="eastAsia"/>
          <w:szCs w:val="24"/>
        </w:rPr>
        <w:t>=20</w:t>
      </w:r>
      <w:r>
        <w:rPr>
          <w:rFonts w:ascii="宋体" w:hAnsi="宋体" w:cs="宋体" w:hint="eastAsia"/>
          <w:i/>
          <w:iCs/>
          <w:szCs w:val="24"/>
        </w:rPr>
        <w:t>k</w:t>
      </w:r>
      <w:r>
        <w:rPr>
          <w:rFonts w:ascii="宋体" w:hAnsi="宋体" w:cs="宋体" w:hint="eastAsia"/>
          <w:szCs w:val="24"/>
          <w:vertAlign w:val="subscript"/>
        </w:rPr>
        <w:t>2i</w:t>
      </w:r>
      <w:r>
        <w:rPr>
          <w:rFonts w:ascii="宋体" w:hAnsi="宋体" w:cs="宋体" w:hint="eastAsia"/>
          <w:szCs w:val="24"/>
        </w:rPr>
        <w:t>。</w:t>
      </w:r>
    </w:p>
    <w:p w:rsidR="00994FB5" w:rsidRDefault="00994FB5" w:rsidP="00994FB5">
      <w:pPr>
        <w:numPr>
          <w:ilvl w:val="0"/>
          <w:numId w:val="12"/>
        </w:numPr>
        <w:spacing w:line="360" w:lineRule="auto"/>
        <w:ind w:left="0" w:firstLine="567"/>
        <w:rPr>
          <w:rFonts w:ascii="宋体" w:hAnsi="宋体" w:cs="宋体" w:hint="eastAsia"/>
          <w:szCs w:val="24"/>
        </w:rPr>
      </w:pPr>
      <w:r>
        <w:rPr>
          <w:rFonts w:ascii="宋体" w:hAnsi="宋体" w:cs="宋体" w:hint="eastAsia"/>
          <w:szCs w:val="24"/>
        </w:rPr>
        <w:t>第三级加载总分20分。第三级荷载加载成功，计算第</w:t>
      </w:r>
      <w:proofErr w:type="spellStart"/>
      <w:r>
        <w:rPr>
          <w:rFonts w:ascii="宋体" w:hAnsi="宋体" w:cs="宋体" w:hint="eastAsia"/>
          <w:i/>
          <w:iCs/>
          <w:szCs w:val="24"/>
        </w:rPr>
        <w:t>i</w:t>
      </w:r>
      <w:proofErr w:type="spellEnd"/>
      <w:r>
        <w:rPr>
          <w:rFonts w:ascii="宋体" w:hAnsi="宋体" w:cs="宋体" w:hint="eastAsia"/>
          <w:szCs w:val="24"/>
        </w:rPr>
        <w:t>队模型的得分系数：</w:t>
      </w:r>
      <w:r>
        <w:rPr>
          <w:rFonts w:ascii="宋体" w:hAnsi="宋体" w:cs="宋体" w:hint="eastAsia"/>
          <w:i/>
          <w:iCs/>
          <w:szCs w:val="24"/>
        </w:rPr>
        <w:t>k</w:t>
      </w:r>
      <w:r>
        <w:rPr>
          <w:rFonts w:ascii="宋体" w:hAnsi="宋体" w:cs="宋体" w:hint="eastAsia"/>
          <w:szCs w:val="24"/>
          <w:vertAlign w:val="subscript"/>
        </w:rPr>
        <w:t>3i</w:t>
      </w:r>
      <w:r>
        <w:rPr>
          <w:rFonts w:ascii="宋体" w:hAnsi="宋体" w:cs="宋体" w:hint="eastAsia"/>
          <w:szCs w:val="24"/>
        </w:rPr>
        <w:t>=</w:t>
      </w:r>
      <w:r>
        <w:rPr>
          <w:rFonts w:ascii="Cambria Math" w:hAnsi="Cambria Math" w:cs="宋体" w:hint="eastAsia"/>
          <w:i/>
          <w:szCs w:val="24"/>
        </w:rPr>
        <w:t>𝑚</w:t>
      </w:r>
      <w:r>
        <w:rPr>
          <w:rFonts w:ascii="Cambria Math" w:hAnsi="Cambria Math" w:cs="宋体" w:hint="eastAsia"/>
          <w:i/>
          <w:szCs w:val="24"/>
        </w:rPr>
        <w:t>3𝑖</w:t>
      </w:r>
      <w:r>
        <w:rPr>
          <w:rFonts w:ascii="Cambria Math" w:hAnsi="Cambria Math" w:cs="宋体" w:hint="eastAsia"/>
          <w:i/>
          <w:szCs w:val="24"/>
        </w:rPr>
        <w:t>/</w:t>
      </w:r>
      <w:r>
        <w:rPr>
          <w:rFonts w:ascii="Cambria Math" w:hAnsi="Cambria Math" w:cs="宋体" w:hint="eastAsia"/>
          <w:i/>
          <w:szCs w:val="24"/>
        </w:rPr>
        <w:t>𝑀</w:t>
      </w:r>
      <w:r>
        <w:rPr>
          <w:rFonts w:ascii="Cambria Math" w:hAnsi="Cambria Math" w:cs="宋体" w:hint="eastAsia"/>
          <w:i/>
          <w:szCs w:val="24"/>
        </w:rPr>
        <w:t>0𝑖</w:t>
      </w:r>
      <w:r>
        <w:rPr>
          <w:rFonts w:ascii="Cambria Math" w:hAnsi="Cambria Math" w:cs="宋体" w:hint="eastAsia"/>
          <w:i/>
          <w:szCs w:val="24"/>
        </w:rPr>
        <w:t/>
      </w:r>
      <w:r>
        <w:rPr>
          <w:rFonts w:ascii="宋体" w:hAnsi="宋体" w:cs="宋体" w:hint="eastAsia"/>
          <w:szCs w:val="24"/>
        </w:rPr>
        <w:t>其中，</w:t>
      </w:r>
      <w:r>
        <w:rPr>
          <w:rFonts w:ascii="宋体" w:hAnsi="宋体" w:cs="宋体" w:hint="eastAsia"/>
          <w:i/>
          <w:iCs/>
          <w:szCs w:val="24"/>
        </w:rPr>
        <w:t>M</w:t>
      </w:r>
      <w:r>
        <w:rPr>
          <w:rFonts w:ascii="宋体" w:hAnsi="宋体" w:cs="宋体" w:hint="eastAsia"/>
          <w:szCs w:val="24"/>
          <w:vertAlign w:val="subscript"/>
        </w:rPr>
        <w:t>0i</w:t>
      </w:r>
      <w:r>
        <w:rPr>
          <w:rFonts w:ascii="宋体" w:hAnsi="宋体" w:cs="宋体" w:hint="eastAsia"/>
          <w:szCs w:val="24"/>
        </w:rPr>
        <w:t>为该级加载成功时第</w:t>
      </w:r>
      <w:proofErr w:type="spellStart"/>
      <w:r>
        <w:rPr>
          <w:rFonts w:ascii="宋体" w:hAnsi="宋体" w:cs="宋体" w:hint="eastAsia"/>
          <w:i/>
          <w:iCs/>
          <w:szCs w:val="24"/>
        </w:rPr>
        <w:t>i</w:t>
      </w:r>
      <w:proofErr w:type="spellEnd"/>
      <w:r>
        <w:rPr>
          <w:rFonts w:ascii="宋体" w:hAnsi="宋体" w:cs="宋体" w:hint="eastAsia"/>
          <w:szCs w:val="24"/>
        </w:rPr>
        <w:t>队模型总质量，</w:t>
      </w:r>
      <w:r>
        <w:rPr>
          <w:rFonts w:ascii="Cambria Math" w:hAnsi="Cambria Math" w:cs="宋体" w:hint="eastAsia"/>
          <w:i/>
          <w:szCs w:val="24"/>
        </w:rPr>
        <w:t>𝑚</w:t>
      </w:r>
      <w:r>
        <w:rPr>
          <w:rFonts w:ascii="Cambria Math" w:hAnsi="Cambria Math" w:cs="宋体" w:hint="eastAsia"/>
          <w:i/>
          <w:szCs w:val="24"/>
        </w:rPr>
        <w:t>3𝑖</w:t>
      </w:r>
      <w:r>
        <w:rPr>
          <w:rFonts w:ascii="Cambria Math" w:hAnsi="Cambria Math" w:cs="宋体" w:hint="eastAsia"/>
          <w:i/>
          <w:szCs w:val="24"/>
        </w:rPr>
        <w:t/>
      </w:r>
      <w:r>
        <w:rPr>
          <w:rFonts w:ascii="宋体" w:hAnsi="宋体" w:cs="宋体" w:hint="eastAsia"/>
          <w:szCs w:val="24"/>
        </w:rPr>
        <w:t>该队第三级加载时模型顶部质量系统总质量。</w:t>
      </w:r>
      <w:r>
        <w:rPr>
          <w:rFonts w:ascii="宋体" w:hAnsi="宋体" w:cs="宋体" w:hint="eastAsia"/>
          <w:i/>
          <w:iCs/>
          <w:szCs w:val="24"/>
        </w:rPr>
        <w:t>k</w:t>
      </w:r>
      <w:r>
        <w:rPr>
          <w:rFonts w:ascii="宋体" w:hAnsi="宋体" w:cs="宋体" w:hint="eastAsia"/>
          <w:szCs w:val="24"/>
          <w:vertAlign w:val="subscript"/>
        </w:rPr>
        <w:t>3i</w:t>
      </w:r>
      <w:r>
        <w:rPr>
          <w:rFonts w:ascii="宋体" w:hAnsi="宋体" w:cs="宋体" w:hint="eastAsia"/>
          <w:szCs w:val="24"/>
        </w:rPr>
        <w:t>最高的参赛队记为</w:t>
      </w:r>
      <w:r>
        <w:rPr>
          <w:rFonts w:ascii="宋体" w:hAnsi="宋体" w:cs="宋体" w:hint="eastAsia"/>
          <w:i/>
          <w:iCs/>
          <w:szCs w:val="24"/>
        </w:rPr>
        <w:t>k</w:t>
      </w:r>
      <w:r>
        <w:rPr>
          <w:rFonts w:ascii="宋体" w:hAnsi="宋体" w:cs="宋体" w:hint="eastAsia"/>
          <w:szCs w:val="24"/>
          <w:vertAlign w:val="subscript"/>
        </w:rPr>
        <w:t>3,max</w:t>
      </w:r>
      <w:r>
        <w:rPr>
          <w:rFonts w:ascii="宋体" w:hAnsi="宋体" w:cs="宋体" w:hint="eastAsia"/>
          <w:szCs w:val="24"/>
        </w:rPr>
        <w:t>。</w:t>
      </w:r>
    </w:p>
    <w:p w:rsidR="00994FB5" w:rsidRDefault="00994FB5" w:rsidP="00994FB5">
      <w:pPr>
        <w:spacing w:line="360" w:lineRule="auto"/>
        <w:ind w:left="567"/>
        <w:rPr>
          <w:rFonts w:ascii="宋体" w:hAnsi="宋体" w:cs="宋体" w:hint="eastAsia"/>
          <w:szCs w:val="24"/>
        </w:rPr>
      </w:pPr>
      <w:r>
        <w:rPr>
          <w:rFonts w:ascii="宋体" w:hAnsi="宋体" w:cs="宋体" w:hint="eastAsia"/>
          <w:szCs w:val="24"/>
        </w:rPr>
        <w:t>本级加载得分，</w:t>
      </w:r>
      <w:r>
        <w:rPr>
          <w:rFonts w:ascii="宋体" w:hAnsi="宋体" w:cs="宋体" w:hint="eastAsia"/>
          <w:i/>
          <w:iCs/>
          <w:szCs w:val="24"/>
        </w:rPr>
        <w:t>D</w:t>
      </w:r>
      <w:r>
        <w:rPr>
          <w:rFonts w:ascii="宋体" w:hAnsi="宋体" w:cs="宋体" w:hint="eastAsia"/>
          <w:szCs w:val="24"/>
          <w:vertAlign w:val="subscript"/>
        </w:rPr>
        <w:t>3i</w:t>
      </w:r>
      <w:r>
        <w:rPr>
          <w:rFonts w:ascii="宋体" w:hAnsi="宋体" w:cs="宋体" w:hint="eastAsia"/>
          <w:szCs w:val="24"/>
        </w:rPr>
        <w:t>=20</w:t>
      </w:r>
      <w:r>
        <w:rPr>
          <w:rFonts w:ascii="Cambria Math" w:hAnsi="Cambria Math" w:cs="宋体" w:hint="eastAsia"/>
          <w:i/>
          <w:szCs w:val="24"/>
        </w:rPr>
        <w:t>𝑘</w:t>
      </w:r>
      <w:r>
        <w:rPr>
          <w:rFonts w:ascii="Cambria Math" w:hAnsi="Cambria Math" w:cs="宋体" w:hint="eastAsia"/>
          <w:i/>
          <w:szCs w:val="24"/>
        </w:rPr>
        <w:t>3𝑖</w:t>
      </w:r>
      <w:r>
        <w:rPr>
          <w:rFonts w:ascii="Cambria Math" w:hAnsi="Cambria Math" w:cs="宋体" w:hint="eastAsia"/>
          <w:i/>
          <w:szCs w:val="24"/>
        </w:rPr>
        <w:t>/</w:t>
      </w:r>
      <w:r>
        <w:rPr>
          <w:rFonts w:ascii="Cambria Math" w:hAnsi="Cambria Math" w:cs="宋体" w:hint="eastAsia"/>
          <w:i/>
          <w:szCs w:val="24"/>
        </w:rPr>
        <w:t>𝑘</w:t>
      </w:r>
      <w:r>
        <w:rPr>
          <w:rFonts w:ascii="Cambria Math" w:hAnsi="Cambria Math" w:cs="宋体" w:hint="eastAsia"/>
          <w:i/>
          <w:szCs w:val="24"/>
        </w:rPr>
        <w:t/>
      </w:r>
      <w:r>
        <w:rPr>
          <w:rFonts w:ascii="Cambria Math" w:hAnsi="Cambria Math" w:cs="宋体" w:hint="eastAsia"/>
          <w:szCs w:val="24"/>
        </w:rPr>
        <w:t>3,max</w:t>
      </w:r>
      <w:r>
        <w:rPr>
          <w:rFonts w:ascii="Cambria Math" w:hAnsi="Cambria Math" w:cs="宋体" w:hint="eastAsia"/>
          <w:i/>
          <w:szCs w:val="24"/>
        </w:rPr>
        <w:t/>
      </w:r>
      <w:r>
        <w:rPr>
          <w:rFonts w:ascii="宋体" w:hAnsi="宋体" w:cs="宋体" w:hint="eastAsia"/>
          <w:szCs w:val="24"/>
        </w:rPr>
        <w:t>。</w:t>
      </w:r>
    </w:p>
    <w:p w:rsidR="00994FB5" w:rsidRDefault="00994FB5" w:rsidP="00994FB5">
      <w:pPr>
        <w:numPr>
          <w:ilvl w:val="0"/>
          <w:numId w:val="12"/>
        </w:numPr>
        <w:spacing w:line="360" w:lineRule="auto"/>
        <w:ind w:left="0" w:firstLine="567"/>
        <w:jc w:val="left"/>
        <w:rPr>
          <w:rFonts w:ascii="宋体" w:hAnsi="宋体" w:cs="宋体" w:hint="eastAsia"/>
          <w:szCs w:val="24"/>
        </w:rPr>
      </w:pPr>
      <w:r>
        <w:rPr>
          <w:rFonts w:ascii="宋体" w:hAnsi="宋体" w:cs="宋体" w:hint="eastAsia"/>
          <w:szCs w:val="24"/>
        </w:rPr>
        <w:t>第</w:t>
      </w:r>
      <w:proofErr w:type="spellStart"/>
      <w:r>
        <w:rPr>
          <w:rFonts w:ascii="宋体" w:hAnsi="宋体" w:cs="宋体" w:hint="eastAsia"/>
          <w:i/>
          <w:iCs/>
          <w:szCs w:val="24"/>
        </w:rPr>
        <w:t>i</w:t>
      </w:r>
      <w:proofErr w:type="spellEnd"/>
      <w:r>
        <w:rPr>
          <w:rFonts w:ascii="宋体" w:hAnsi="宋体" w:cs="宋体" w:hint="eastAsia"/>
          <w:szCs w:val="24"/>
        </w:rPr>
        <w:t>队的加载表现得分</w:t>
      </w:r>
      <w:r>
        <w:rPr>
          <w:rFonts w:ascii="宋体" w:hAnsi="宋体" w:cs="宋体" w:hint="eastAsia"/>
          <w:i/>
          <w:iCs/>
          <w:szCs w:val="24"/>
        </w:rPr>
        <w:t>D</w:t>
      </w:r>
      <w:r>
        <w:rPr>
          <w:rFonts w:ascii="宋体" w:hAnsi="宋体" w:cs="宋体" w:hint="eastAsia"/>
          <w:szCs w:val="24"/>
          <w:vertAlign w:val="subscript"/>
        </w:rPr>
        <w:t>i</w:t>
      </w:r>
      <w:r>
        <w:rPr>
          <w:rFonts w:ascii="宋体" w:hAnsi="宋体" w:cs="宋体" w:hint="eastAsia"/>
          <w:szCs w:val="24"/>
        </w:rPr>
        <w:t>根据上述各项之和得出，即：</w:t>
      </w:r>
    </w:p>
    <w:p w:rsidR="00994FB5" w:rsidRDefault="00994FB5" w:rsidP="00994FB5">
      <w:pPr>
        <w:spacing w:line="360" w:lineRule="auto"/>
        <w:jc w:val="center"/>
        <w:rPr>
          <w:rFonts w:ascii="宋体" w:hAnsi="宋体" w:cs="宋体" w:hint="eastAsia"/>
          <w:szCs w:val="24"/>
          <w:vertAlign w:val="subscript"/>
        </w:rPr>
      </w:pPr>
      <w:r>
        <w:rPr>
          <w:rFonts w:ascii="宋体" w:hAnsi="宋体" w:cs="宋体" w:hint="eastAsia"/>
          <w:i/>
          <w:iCs/>
          <w:szCs w:val="24"/>
        </w:rPr>
        <w:t>D</w:t>
      </w:r>
      <w:r>
        <w:rPr>
          <w:rFonts w:ascii="宋体" w:hAnsi="宋体" w:cs="宋体" w:hint="eastAsia"/>
          <w:szCs w:val="24"/>
          <w:vertAlign w:val="subscript"/>
        </w:rPr>
        <w:t>i</w:t>
      </w:r>
      <w:r>
        <w:rPr>
          <w:rFonts w:ascii="宋体" w:hAnsi="宋体" w:cs="宋体" w:hint="eastAsia"/>
          <w:szCs w:val="24"/>
        </w:rPr>
        <w:t>=</w:t>
      </w:r>
      <w:r>
        <w:rPr>
          <w:rFonts w:ascii="宋体" w:hAnsi="宋体" w:cs="宋体" w:hint="eastAsia"/>
          <w:i/>
          <w:iCs/>
          <w:szCs w:val="24"/>
        </w:rPr>
        <w:t>D</w:t>
      </w:r>
      <w:r>
        <w:rPr>
          <w:rFonts w:ascii="宋体" w:hAnsi="宋体" w:cs="宋体" w:hint="eastAsia"/>
          <w:szCs w:val="24"/>
          <w:vertAlign w:val="subscript"/>
        </w:rPr>
        <w:t>1i</w:t>
      </w:r>
      <w:r>
        <w:rPr>
          <w:rFonts w:ascii="宋体" w:hAnsi="宋体" w:cs="宋体" w:hint="eastAsia"/>
          <w:szCs w:val="24"/>
        </w:rPr>
        <w:t>+</w:t>
      </w:r>
      <w:r>
        <w:rPr>
          <w:rFonts w:ascii="宋体" w:hAnsi="宋体" w:cs="宋体" w:hint="eastAsia"/>
          <w:i/>
          <w:iCs/>
          <w:szCs w:val="24"/>
        </w:rPr>
        <w:t>D</w:t>
      </w:r>
      <w:r>
        <w:rPr>
          <w:rFonts w:ascii="宋体" w:hAnsi="宋体" w:cs="宋体" w:hint="eastAsia"/>
          <w:szCs w:val="24"/>
          <w:vertAlign w:val="subscript"/>
        </w:rPr>
        <w:t>2i</w:t>
      </w:r>
      <w:r>
        <w:rPr>
          <w:rFonts w:ascii="宋体" w:hAnsi="宋体" w:cs="宋体" w:hint="eastAsia"/>
          <w:szCs w:val="24"/>
        </w:rPr>
        <w:t>+</w:t>
      </w:r>
      <w:r>
        <w:rPr>
          <w:rFonts w:ascii="宋体" w:hAnsi="宋体" w:cs="宋体" w:hint="eastAsia"/>
          <w:i/>
          <w:iCs/>
          <w:szCs w:val="24"/>
        </w:rPr>
        <w:t>D</w:t>
      </w:r>
      <w:r>
        <w:rPr>
          <w:rFonts w:ascii="宋体" w:hAnsi="宋体" w:cs="宋体" w:hint="eastAsia"/>
          <w:szCs w:val="24"/>
          <w:vertAlign w:val="subscript"/>
        </w:rPr>
        <w:t>3i</w:t>
      </w:r>
      <w:bookmarkStart w:id="7" w:name="_Toc22068"/>
      <w:bookmarkEnd w:id="7"/>
    </w:p>
    <w:p w:rsidR="00994FB5" w:rsidRDefault="00994FB5" w:rsidP="00994FB5">
      <w:pPr>
        <w:numPr>
          <w:ilvl w:val="2"/>
          <w:numId w:val="11"/>
        </w:numPr>
        <w:spacing w:line="360" w:lineRule="auto"/>
        <w:ind w:left="0" w:firstLine="851"/>
        <w:jc w:val="left"/>
        <w:rPr>
          <w:rFonts w:ascii="宋体" w:hAnsi="宋体" w:cs="宋体" w:hint="eastAsia"/>
        </w:rPr>
      </w:pPr>
      <w:r>
        <w:rPr>
          <w:rFonts w:ascii="宋体" w:hAnsi="宋体" w:cs="宋体" w:hint="eastAsia"/>
          <w:szCs w:val="24"/>
        </w:rPr>
        <w:t>罚分标准（</w:t>
      </w:r>
      <w:r>
        <w:rPr>
          <w:rFonts w:ascii="宋体" w:hAnsi="宋体" w:cs="宋体" w:hint="eastAsia"/>
          <w:i/>
          <w:iCs/>
          <w:szCs w:val="24"/>
        </w:rPr>
        <w:t>F</w:t>
      </w:r>
      <w:r>
        <w:rPr>
          <w:rFonts w:ascii="宋体" w:hAnsi="宋体" w:cs="宋体" w:hint="eastAsia"/>
          <w:szCs w:val="24"/>
          <w:vertAlign w:val="subscript"/>
        </w:rPr>
        <w:t>i</w:t>
      </w:r>
      <w:r>
        <w:rPr>
          <w:rFonts w:ascii="宋体" w:hAnsi="宋体" w:cs="宋体" w:hint="eastAsia"/>
          <w:szCs w:val="24"/>
        </w:rPr>
        <w:t>）</w:t>
      </w:r>
    </w:p>
    <w:p w:rsidR="00994FB5" w:rsidRDefault="00994FB5" w:rsidP="00994FB5">
      <w:pPr>
        <w:spacing w:line="360" w:lineRule="auto"/>
        <w:ind w:firstLineChars="200" w:firstLine="420"/>
        <w:rPr>
          <w:rFonts w:ascii="宋体" w:hAnsi="宋体" w:cs="宋体" w:hint="eastAsia"/>
        </w:rPr>
      </w:pPr>
      <w:r>
        <w:rPr>
          <w:rFonts w:ascii="宋体" w:hAnsi="宋体" w:cs="宋体" w:hint="eastAsia"/>
        </w:rPr>
        <w:t>出现以下情况，进行罚分，所罚分数累计计算，总罚分记为</w:t>
      </w:r>
      <w:r>
        <w:rPr>
          <w:rFonts w:ascii="宋体" w:hAnsi="宋体" w:cs="宋体" w:hint="eastAsia"/>
          <w:i/>
          <w:iCs/>
          <w:szCs w:val="24"/>
        </w:rPr>
        <w:t>F</w:t>
      </w:r>
      <w:r>
        <w:rPr>
          <w:rFonts w:ascii="宋体" w:hAnsi="宋体" w:cs="宋体" w:hint="eastAsia"/>
          <w:szCs w:val="24"/>
          <w:vertAlign w:val="subscript"/>
        </w:rPr>
        <w:t>i</w:t>
      </w:r>
      <w:r>
        <w:rPr>
          <w:rFonts w:ascii="宋体" w:hAnsi="宋体" w:cs="宋体" w:hint="eastAsia"/>
        </w:rPr>
        <w:t>（总罚分最多罚到加载表</w:t>
      </w:r>
      <w:r>
        <w:rPr>
          <w:rFonts w:ascii="宋体" w:hAnsi="宋体" w:cs="宋体" w:hint="eastAsia"/>
        </w:rPr>
        <w:lastRenderedPageBreak/>
        <w:t>现得 0 分为止，加载表现不产生负分）。</w:t>
      </w:r>
    </w:p>
    <w:p w:rsidR="00994FB5" w:rsidRDefault="00994FB5" w:rsidP="00994FB5">
      <w:pPr>
        <w:spacing w:line="360" w:lineRule="auto"/>
        <w:ind w:firstLineChars="200" w:firstLine="420"/>
        <w:rPr>
          <w:rFonts w:ascii="宋体" w:hAnsi="宋体" w:cs="宋体" w:hint="eastAsia"/>
        </w:rPr>
      </w:pPr>
      <w:r>
        <w:rPr>
          <w:rFonts w:ascii="宋体" w:hAnsi="宋体" w:cs="宋体" w:hint="eastAsia"/>
        </w:rPr>
        <w:t>1）单次模型检验测试时间超过第8条所述限制，每超过1分钟，罚1分，不足1分钟按照1分钟计算，超时罚分达到10分，取消加载资格。</w:t>
      </w:r>
    </w:p>
    <w:p w:rsidR="00994FB5" w:rsidRDefault="00994FB5" w:rsidP="00994FB5">
      <w:pPr>
        <w:spacing w:line="360" w:lineRule="auto"/>
        <w:ind w:firstLineChars="200" w:firstLine="420"/>
        <w:rPr>
          <w:rFonts w:ascii="宋体" w:hAnsi="宋体" w:cs="宋体" w:hint="eastAsia"/>
        </w:rPr>
      </w:pPr>
      <w:r>
        <w:rPr>
          <w:rFonts w:ascii="宋体" w:hAnsi="宋体" w:cs="宋体" w:hint="eastAsia"/>
        </w:rPr>
        <w:t>2）加载准备时间超过第11.1条所述限制，每超过1分钟，罚1分，不足1分钟按照1分钟计算，超时罚分达到10分，取消加载资格。</w:t>
      </w:r>
    </w:p>
    <w:p w:rsidR="00994FB5" w:rsidRDefault="00994FB5" w:rsidP="00994FB5">
      <w:pPr>
        <w:spacing w:line="360" w:lineRule="auto"/>
        <w:ind w:firstLineChars="200" w:firstLine="420"/>
        <w:rPr>
          <w:rFonts w:ascii="宋体" w:hAnsi="宋体" w:cs="宋体" w:hint="eastAsia"/>
        </w:rPr>
      </w:pPr>
      <w:r>
        <w:rPr>
          <w:rFonts w:ascii="宋体" w:hAnsi="宋体" w:cs="宋体" w:hint="eastAsia"/>
        </w:rPr>
        <w:t>3）加载测试时间超过第11.3条所要求5分钟限制，加载停止，已完成级别的测试成绩有效。5分钟直至全部参赛队员携带模型离开加载区域，每超过1分钟，罚2分，不足1分钟按照1分钟计算。</w:t>
      </w:r>
    </w:p>
    <w:p w:rsidR="00994FB5" w:rsidRDefault="00994FB5" w:rsidP="00994FB5">
      <w:pPr>
        <w:widowControl/>
        <w:spacing w:line="360" w:lineRule="auto"/>
        <w:jc w:val="left"/>
        <w:rPr>
          <w:rFonts w:ascii="宋体" w:hAnsi="宋体" w:cs="宋体" w:hint="eastAsia"/>
        </w:rPr>
      </w:pPr>
      <w:r>
        <w:rPr>
          <w:rFonts w:ascii="宋体" w:hAnsi="宋体" w:cs="宋体" w:hint="eastAsia"/>
          <w:b/>
          <w:bCs/>
          <w:kern w:val="0"/>
          <w:szCs w:val="24"/>
          <w:lang w:bidi="ar"/>
        </w:rPr>
        <w:t xml:space="preserve">12.6 总分计算式 </w:t>
      </w:r>
    </w:p>
    <w:p w:rsidR="00994FB5" w:rsidRDefault="00994FB5" w:rsidP="00994FB5">
      <w:pPr>
        <w:widowControl/>
        <w:spacing w:line="360" w:lineRule="auto"/>
        <w:ind w:firstLineChars="300" w:firstLine="630"/>
        <w:jc w:val="left"/>
        <w:rPr>
          <w:rFonts w:ascii="宋体" w:hAnsi="宋体" w:cs="宋体" w:hint="eastAsia"/>
          <w:i/>
          <w:iCs/>
          <w:kern w:val="0"/>
          <w:sz w:val="17"/>
          <w:szCs w:val="17"/>
          <w:lang w:bidi="ar"/>
        </w:rPr>
      </w:pPr>
      <w:r>
        <w:rPr>
          <w:rFonts w:ascii="宋体" w:hAnsi="宋体" w:cs="宋体" w:hint="eastAsia"/>
          <w:kern w:val="0"/>
          <w:szCs w:val="24"/>
          <w:lang w:bidi="ar"/>
        </w:rPr>
        <w:t>第</w:t>
      </w:r>
      <w:proofErr w:type="spellStart"/>
      <w:r>
        <w:rPr>
          <w:rFonts w:ascii="宋体" w:hAnsi="宋体" w:cs="宋体" w:hint="eastAsia"/>
          <w:i/>
          <w:iCs/>
          <w:kern w:val="0"/>
          <w:szCs w:val="24"/>
          <w:lang w:bidi="ar"/>
        </w:rPr>
        <w:t>i</w:t>
      </w:r>
      <w:proofErr w:type="spellEnd"/>
      <w:r>
        <w:rPr>
          <w:rFonts w:ascii="宋体" w:hAnsi="宋体" w:cs="宋体" w:hint="eastAsia"/>
          <w:kern w:val="0"/>
          <w:szCs w:val="24"/>
          <w:lang w:bidi="ar"/>
        </w:rPr>
        <w:t xml:space="preserve">队总分计算为： </w:t>
      </w:r>
      <w:r>
        <w:rPr>
          <w:rFonts w:ascii="宋体" w:hAnsi="宋体" w:cs="宋体" w:hint="eastAsia"/>
          <w:i/>
          <w:iCs/>
          <w:kern w:val="0"/>
          <w:sz w:val="30"/>
          <w:szCs w:val="30"/>
          <w:lang w:bidi="ar"/>
        </w:rPr>
        <w:t>S</w:t>
      </w:r>
      <w:r>
        <w:rPr>
          <w:rFonts w:ascii="宋体" w:hAnsi="宋体" w:cs="宋体" w:hint="eastAsia"/>
          <w:i/>
          <w:iCs/>
          <w:kern w:val="0"/>
          <w:sz w:val="17"/>
          <w:szCs w:val="17"/>
          <w:lang w:bidi="ar"/>
        </w:rPr>
        <w:t xml:space="preserve">i </w:t>
      </w:r>
      <w:r>
        <w:rPr>
          <w:rFonts w:ascii="宋体" w:hAnsi="宋体" w:cs="宋体" w:hint="eastAsia"/>
          <w:kern w:val="0"/>
          <w:sz w:val="30"/>
          <w:szCs w:val="30"/>
          <w:lang w:bidi="ar"/>
        </w:rPr>
        <w:t xml:space="preserve">= </w:t>
      </w:r>
      <w:r>
        <w:rPr>
          <w:rFonts w:ascii="宋体" w:hAnsi="宋体" w:cs="宋体" w:hint="eastAsia"/>
          <w:i/>
          <w:iCs/>
          <w:kern w:val="0"/>
          <w:sz w:val="30"/>
          <w:szCs w:val="30"/>
          <w:lang w:bidi="ar"/>
        </w:rPr>
        <w:t>A</w:t>
      </w:r>
      <w:r>
        <w:rPr>
          <w:rFonts w:ascii="宋体" w:hAnsi="宋体" w:cs="宋体" w:hint="eastAsia"/>
          <w:i/>
          <w:iCs/>
          <w:kern w:val="0"/>
          <w:sz w:val="17"/>
          <w:szCs w:val="17"/>
          <w:lang w:bidi="ar"/>
        </w:rPr>
        <w:t xml:space="preserve">i </w:t>
      </w:r>
      <w:r>
        <w:rPr>
          <w:rFonts w:ascii="宋体" w:hAnsi="宋体" w:cs="宋体" w:hint="eastAsia"/>
          <w:kern w:val="0"/>
          <w:sz w:val="30"/>
          <w:szCs w:val="30"/>
          <w:lang w:bidi="ar"/>
        </w:rPr>
        <w:t xml:space="preserve">+ </w:t>
      </w:r>
      <w:r>
        <w:rPr>
          <w:rFonts w:ascii="宋体" w:hAnsi="宋体" w:cs="宋体" w:hint="eastAsia"/>
          <w:i/>
          <w:iCs/>
          <w:kern w:val="0"/>
          <w:sz w:val="30"/>
          <w:szCs w:val="30"/>
          <w:lang w:bidi="ar"/>
        </w:rPr>
        <w:t>B</w:t>
      </w:r>
      <w:r>
        <w:rPr>
          <w:rFonts w:ascii="宋体" w:hAnsi="宋体" w:cs="宋体" w:hint="eastAsia"/>
          <w:i/>
          <w:iCs/>
          <w:kern w:val="0"/>
          <w:sz w:val="17"/>
          <w:szCs w:val="17"/>
          <w:lang w:bidi="ar"/>
        </w:rPr>
        <w:t xml:space="preserve">i </w:t>
      </w:r>
      <w:r>
        <w:rPr>
          <w:rFonts w:ascii="宋体" w:hAnsi="宋体" w:cs="宋体" w:hint="eastAsia"/>
          <w:kern w:val="0"/>
          <w:sz w:val="30"/>
          <w:szCs w:val="30"/>
          <w:lang w:bidi="ar"/>
        </w:rPr>
        <w:t>+</w:t>
      </w:r>
      <w:r>
        <w:rPr>
          <w:rFonts w:ascii="宋体" w:hAnsi="宋体" w:cs="宋体" w:hint="eastAsia"/>
          <w:i/>
          <w:iCs/>
          <w:kern w:val="0"/>
          <w:sz w:val="30"/>
          <w:szCs w:val="30"/>
          <w:lang w:bidi="ar"/>
        </w:rPr>
        <w:t>C</w:t>
      </w:r>
      <w:r>
        <w:rPr>
          <w:rFonts w:ascii="宋体" w:hAnsi="宋体" w:cs="宋体" w:hint="eastAsia"/>
          <w:i/>
          <w:iCs/>
          <w:kern w:val="0"/>
          <w:sz w:val="17"/>
          <w:szCs w:val="17"/>
          <w:lang w:bidi="ar"/>
        </w:rPr>
        <w:t xml:space="preserve">i </w:t>
      </w:r>
      <w:r>
        <w:rPr>
          <w:rFonts w:ascii="宋体" w:hAnsi="宋体" w:cs="宋体" w:hint="eastAsia"/>
          <w:kern w:val="0"/>
          <w:sz w:val="30"/>
          <w:szCs w:val="30"/>
          <w:lang w:bidi="ar"/>
        </w:rPr>
        <w:t xml:space="preserve">+ </w:t>
      </w:r>
      <w:r>
        <w:rPr>
          <w:rFonts w:ascii="宋体" w:hAnsi="宋体" w:cs="宋体" w:hint="eastAsia"/>
          <w:i/>
          <w:iCs/>
          <w:kern w:val="0"/>
          <w:sz w:val="30"/>
          <w:szCs w:val="30"/>
          <w:lang w:bidi="ar"/>
        </w:rPr>
        <w:t>D</w:t>
      </w:r>
      <w:r>
        <w:rPr>
          <w:rFonts w:ascii="宋体" w:hAnsi="宋体" w:cs="宋体" w:hint="eastAsia"/>
          <w:i/>
          <w:iCs/>
          <w:kern w:val="0"/>
          <w:sz w:val="17"/>
          <w:szCs w:val="17"/>
          <w:lang w:bidi="ar"/>
        </w:rPr>
        <w:t xml:space="preserve">i </w:t>
      </w:r>
      <w:r>
        <w:rPr>
          <w:rFonts w:ascii="宋体" w:hAnsi="宋体" w:cs="宋体" w:hint="eastAsia"/>
          <w:kern w:val="0"/>
          <w:sz w:val="30"/>
          <w:szCs w:val="30"/>
          <w:lang w:bidi="ar"/>
        </w:rPr>
        <w:t>−</w:t>
      </w:r>
      <w:r>
        <w:rPr>
          <w:rFonts w:ascii="宋体" w:hAnsi="宋体" w:cs="宋体" w:hint="eastAsia"/>
          <w:i/>
          <w:iCs/>
          <w:kern w:val="0"/>
          <w:sz w:val="30"/>
          <w:szCs w:val="30"/>
          <w:lang w:bidi="ar"/>
        </w:rPr>
        <w:t>F</w:t>
      </w:r>
      <w:r>
        <w:rPr>
          <w:rFonts w:ascii="宋体" w:hAnsi="宋体" w:cs="宋体" w:hint="eastAsia"/>
          <w:i/>
          <w:iCs/>
          <w:kern w:val="0"/>
          <w:sz w:val="17"/>
          <w:szCs w:val="17"/>
          <w:lang w:bidi="ar"/>
        </w:rPr>
        <w:t>i</w:t>
      </w:r>
    </w:p>
    <w:p w:rsidR="00994FB5" w:rsidRDefault="00994FB5" w:rsidP="00994FB5">
      <w:pPr>
        <w:widowControl/>
        <w:spacing w:line="360" w:lineRule="auto"/>
        <w:ind w:firstLineChars="200" w:firstLine="422"/>
        <w:rPr>
          <w:rFonts w:ascii="宋体" w:hAnsi="宋体" w:cs="宋体" w:hint="eastAsia"/>
          <w:b/>
          <w:bCs/>
        </w:rPr>
      </w:pPr>
    </w:p>
    <w:p w:rsidR="00994FB5" w:rsidRDefault="00994FB5" w:rsidP="00994FB5">
      <w:pPr>
        <w:widowControl/>
        <w:spacing w:line="360" w:lineRule="auto"/>
        <w:ind w:firstLineChars="200" w:firstLine="422"/>
        <w:rPr>
          <w:b/>
          <w:bCs/>
        </w:rPr>
      </w:pPr>
    </w:p>
    <w:p w:rsidR="00994FB5" w:rsidRDefault="00994FB5" w:rsidP="00994FB5">
      <w:pPr>
        <w:widowControl/>
        <w:spacing w:line="360" w:lineRule="auto"/>
        <w:ind w:firstLineChars="200" w:firstLine="422"/>
        <w:rPr>
          <w:rFonts w:ascii="宋体" w:hAnsi="宋体" w:cs="宋体" w:hint="eastAsia"/>
          <w:b/>
          <w:bCs/>
        </w:rPr>
      </w:pPr>
      <w:r>
        <w:rPr>
          <w:rFonts w:ascii="宋体" w:hAnsi="宋体" w:cs="宋体" w:hint="eastAsia"/>
          <w:b/>
          <w:bCs/>
        </w:rPr>
        <w:t>特别说明：全国总决赛题目拟在本赛题基础上对部分内容进行调整和补充，并以补充通知形式统一公布，请参赛高校及时关注竞赛官网。</w:t>
      </w:r>
    </w:p>
    <w:p w:rsidR="00994FB5" w:rsidRDefault="00994FB5" w:rsidP="00994FB5">
      <w:pPr>
        <w:pStyle w:val="ListParagraph"/>
        <w:spacing w:line="360" w:lineRule="auto"/>
        <w:rPr>
          <w:rFonts w:ascii="宋体" w:hAnsi="宋体" w:cs="宋体" w:hint="eastAsia"/>
        </w:rPr>
      </w:pPr>
      <w:r>
        <w:rPr>
          <w:rFonts w:ascii="宋体" w:hAnsi="宋体" w:cs="宋体" w:hint="eastAsia"/>
        </w:rPr>
        <w:t>为减少各参赛高校因经费条件差异带来的负面影响，鼓励更多学校参与到竞赛中来，本次竞赛在上述赛题基础上提出</w:t>
      </w:r>
      <w:proofErr w:type="gramStart"/>
      <w:r>
        <w:rPr>
          <w:rFonts w:ascii="宋体" w:hAnsi="宋体" w:cs="宋体" w:hint="eastAsia"/>
        </w:rPr>
        <w:t>备选版</w:t>
      </w:r>
      <w:proofErr w:type="gramEnd"/>
      <w:r>
        <w:rPr>
          <w:rFonts w:ascii="宋体" w:hAnsi="宋体" w:cs="宋体" w:hint="eastAsia"/>
        </w:rPr>
        <w:t>赛题，可不采用加速度量测系统，最大程度还原工程背景，满足竞赛趣味性和可操作性。</w:t>
      </w:r>
    </w:p>
    <w:p w:rsidR="00994FB5" w:rsidRDefault="00994FB5" w:rsidP="00994FB5">
      <w:pPr>
        <w:pStyle w:val="ListParagraph"/>
        <w:spacing w:line="360" w:lineRule="auto"/>
        <w:rPr>
          <w:rFonts w:ascii="宋体" w:hAnsi="宋体" w:cs="宋体" w:hint="eastAsia"/>
        </w:rPr>
      </w:pPr>
      <w:proofErr w:type="gramStart"/>
      <w:r>
        <w:rPr>
          <w:rFonts w:ascii="宋体" w:hAnsi="宋体" w:cs="宋体" w:hint="eastAsia"/>
        </w:rPr>
        <w:t>备选版</w:t>
      </w:r>
      <w:proofErr w:type="gramEnd"/>
      <w:r>
        <w:rPr>
          <w:rFonts w:ascii="宋体" w:hAnsi="宋体" w:cs="宋体" w:hint="eastAsia"/>
        </w:rPr>
        <w:t>赛题在原赛题基础上，修改方法如下：</w:t>
      </w:r>
    </w:p>
    <w:p w:rsidR="00994FB5" w:rsidRDefault="00994FB5" w:rsidP="00994FB5">
      <w:pPr>
        <w:pStyle w:val="ListParagraph"/>
        <w:numPr>
          <w:ilvl w:val="0"/>
          <w:numId w:val="13"/>
        </w:numPr>
        <w:spacing w:line="360" w:lineRule="auto"/>
        <w:ind w:firstLineChars="0"/>
        <w:rPr>
          <w:rFonts w:ascii="宋体" w:hAnsi="宋体" w:cs="宋体" w:hint="eastAsia"/>
          <w:b/>
          <w:bCs/>
        </w:rPr>
      </w:pPr>
      <w:r>
        <w:rPr>
          <w:rFonts w:ascii="宋体" w:hAnsi="宋体" w:cs="宋体" w:hint="eastAsia"/>
        </w:rPr>
        <w:t>在不影响备选赛题的完整性的情况下，</w:t>
      </w:r>
      <w:r>
        <w:rPr>
          <w:rFonts w:ascii="宋体" w:hAnsi="宋体" w:cs="宋体" w:hint="eastAsia"/>
          <w:b/>
          <w:bCs/>
          <w:color w:val="FF0000"/>
        </w:rPr>
        <w:t>剔除所有与加速度测量相关的文字与图片内容。</w:t>
      </w:r>
    </w:p>
    <w:p w:rsidR="00994FB5" w:rsidRDefault="00994FB5" w:rsidP="00994FB5">
      <w:pPr>
        <w:pStyle w:val="ListParagraph"/>
        <w:numPr>
          <w:ilvl w:val="0"/>
          <w:numId w:val="13"/>
        </w:numPr>
        <w:spacing w:line="360" w:lineRule="auto"/>
        <w:ind w:firstLineChars="0"/>
        <w:rPr>
          <w:rFonts w:ascii="宋体" w:hAnsi="宋体" w:cs="宋体" w:hint="eastAsia"/>
        </w:rPr>
      </w:pPr>
      <w:r>
        <w:rPr>
          <w:rFonts w:ascii="宋体" w:hAnsi="宋体" w:cs="宋体" w:hint="eastAsia"/>
        </w:rPr>
        <w:t>将12.5条（4）</w:t>
      </w:r>
    </w:p>
    <w:p w:rsidR="00994FB5" w:rsidRDefault="00994FB5" w:rsidP="00994FB5">
      <w:pPr>
        <w:pStyle w:val="ListParagraph"/>
        <w:spacing w:line="360" w:lineRule="auto"/>
        <w:ind w:left="400" w:firstLineChars="0" w:firstLine="0"/>
        <w:rPr>
          <w:rFonts w:ascii="宋体" w:hAnsi="宋体" w:cs="宋体" w:hint="eastAsia"/>
        </w:rPr>
      </w:pPr>
      <w:r>
        <w:rPr>
          <w:rFonts w:ascii="宋体" w:hAnsi="宋体" w:cs="宋体" w:hint="eastAsia"/>
        </w:rPr>
        <w:t>“加载表现分1）”局部修改为“</w:t>
      </w:r>
      <w:r>
        <w:rPr>
          <w:rFonts w:ascii="宋体" w:hAnsi="宋体" w:cs="宋体" w:hint="eastAsia"/>
          <w:b/>
          <w:bCs/>
          <w:color w:val="FF0000"/>
          <w:szCs w:val="24"/>
        </w:rPr>
        <w:t>第一级加载总分20分。</w:t>
      </w:r>
      <w:r>
        <w:rPr>
          <w:rFonts w:ascii="宋体" w:hAnsi="宋体" w:cs="宋体" w:hint="eastAsia"/>
        </w:rPr>
        <w:t>”</w:t>
      </w:r>
    </w:p>
    <w:p w:rsidR="00994FB5" w:rsidRDefault="00994FB5" w:rsidP="00994FB5">
      <w:pPr>
        <w:pStyle w:val="ListParagraph"/>
        <w:spacing w:line="360" w:lineRule="auto"/>
        <w:ind w:left="400" w:firstLineChars="0" w:firstLine="0"/>
        <w:rPr>
          <w:rFonts w:ascii="宋体" w:hAnsi="宋体" w:cs="宋体" w:hint="eastAsia"/>
        </w:rPr>
      </w:pPr>
      <w:r>
        <w:rPr>
          <w:rFonts w:ascii="宋体" w:hAnsi="宋体" w:cs="宋体" w:hint="eastAsia"/>
        </w:rPr>
        <w:t>“加载表现分2）”整体替换如下：</w:t>
      </w:r>
    </w:p>
    <w:p w:rsidR="00994FB5" w:rsidRDefault="00994FB5" w:rsidP="00994FB5">
      <w:pPr>
        <w:spacing w:line="360" w:lineRule="auto"/>
        <w:ind w:firstLine="567"/>
        <w:rPr>
          <w:rFonts w:ascii="宋体" w:hAnsi="宋体" w:cs="宋体" w:hint="eastAsia"/>
          <w:b/>
          <w:bCs/>
          <w:color w:val="FF0000"/>
          <w:szCs w:val="24"/>
        </w:rPr>
      </w:pPr>
      <w:r>
        <w:rPr>
          <w:rFonts w:ascii="宋体" w:hAnsi="宋体" w:cs="宋体" w:hint="eastAsia"/>
          <w:b/>
          <w:bCs/>
          <w:color w:val="FF0000"/>
          <w:szCs w:val="24"/>
        </w:rPr>
        <w:t>2) 第二级加载总分40分。第二级荷载加载成功，计算第</w:t>
      </w:r>
      <w:proofErr w:type="spellStart"/>
      <w:r>
        <w:rPr>
          <w:rFonts w:ascii="宋体" w:hAnsi="宋体" w:cs="宋体" w:hint="eastAsia"/>
          <w:b/>
          <w:bCs/>
          <w:i/>
          <w:iCs/>
          <w:color w:val="FF0000"/>
          <w:szCs w:val="24"/>
        </w:rPr>
        <w:t>i</w:t>
      </w:r>
      <w:proofErr w:type="spellEnd"/>
      <w:r>
        <w:rPr>
          <w:rFonts w:ascii="宋体" w:hAnsi="宋体" w:cs="宋体" w:hint="eastAsia"/>
          <w:b/>
          <w:bCs/>
          <w:color w:val="FF0000"/>
          <w:szCs w:val="24"/>
        </w:rPr>
        <w:t>队模型的单位质量承载力：</w:t>
      </w:r>
      <w:r>
        <w:rPr>
          <w:rFonts w:ascii="宋体" w:hAnsi="宋体" w:cs="宋体" w:hint="eastAsia"/>
          <w:b/>
          <w:bCs/>
          <w:i/>
          <w:iCs/>
          <w:color w:val="FF0000"/>
          <w:szCs w:val="24"/>
        </w:rPr>
        <w:t>k</w:t>
      </w:r>
      <w:r>
        <w:rPr>
          <w:rFonts w:ascii="宋体" w:hAnsi="宋体" w:cs="宋体" w:hint="eastAsia"/>
          <w:b/>
          <w:bCs/>
          <w:color w:val="FF0000"/>
          <w:szCs w:val="24"/>
          <w:vertAlign w:val="subscript"/>
        </w:rPr>
        <w:t>2i</w:t>
      </w:r>
      <w:r>
        <w:rPr>
          <w:rFonts w:ascii="宋体" w:hAnsi="宋体" w:cs="宋体" w:hint="eastAsia"/>
          <w:b/>
          <w:bCs/>
          <w:color w:val="FF0000"/>
          <w:szCs w:val="24"/>
        </w:rPr>
        <w:t>=</w:t>
      </w:r>
      <w:r>
        <w:rPr>
          <w:rFonts w:ascii="宋体" w:hAnsi="宋体" w:cs="宋体" w:hint="eastAsia"/>
          <w:b/>
          <w:bCs/>
          <w:i/>
          <w:iCs/>
          <w:color w:val="FF0000"/>
          <w:szCs w:val="24"/>
        </w:rPr>
        <w:t>M</w:t>
      </w:r>
      <w:r>
        <w:rPr>
          <w:rFonts w:ascii="宋体" w:hAnsi="宋体" w:cs="宋体" w:hint="eastAsia"/>
          <w:b/>
          <w:bCs/>
          <w:color w:val="FF0000"/>
          <w:szCs w:val="24"/>
          <w:vertAlign w:val="subscript"/>
        </w:rPr>
        <w:t>2,min</w:t>
      </w:r>
      <w:r>
        <w:rPr>
          <w:rFonts w:ascii="宋体" w:hAnsi="宋体" w:cs="宋体" w:hint="eastAsia"/>
          <w:b/>
          <w:bCs/>
          <w:color w:val="FF0000"/>
          <w:szCs w:val="24"/>
        </w:rPr>
        <w:t>/</w:t>
      </w:r>
      <w:r>
        <w:rPr>
          <w:rFonts w:ascii="宋体" w:hAnsi="宋体" w:cs="宋体" w:hint="eastAsia"/>
          <w:b/>
          <w:bCs/>
          <w:i/>
          <w:iCs/>
          <w:color w:val="FF0000"/>
          <w:szCs w:val="24"/>
        </w:rPr>
        <w:t>M</w:t>
      </w:r>
      <w:r>
        <w:rPr>
          <w:rFonts w:ascii="宋体" w:hAnsi="宋体" w:cs="宋体" w:hint="eastAsia"/>
          <w:b/>
          <w:bCs/>
          <w:color w:val="FF0000"/>
          <w:szCs w:val="24"/>
          <w:vertAlign w:val="subscript"/>
        </w:rPr>
        <w:t>0i</w:t>
      </w:r>
      <w:r>
        <w:rPr>
          <w:rFonts w:ascii="宋体" w:hAnsi="宋体" w:cs="宋体" w:hint="eastAsia"/>
          <w:b/>
          <w:bCs/>
          <w:color w:val="FF0000"/>
          <w:szCs w:val="24"/>
        </w:rPr>
        <w:t>。其中，</w:t>
      </w:r>
      <w:r>
        <w:rPr>
          <w:rFonts w:ascii="宋体" w:hAnsi="宋体" w:cs="宋体" w:hint="eastAsia"/>
          <w:b/>
          <w:bCs/>
          <w:i/>
          <w:iCs/>
          <w:color w:val="FF0000"/>
          <w:szCs w:val="24"/>
        </w:rPr>
        <w:t>M</w:t>
      </w:r>
      <w:r>
        <w:rPr>
          <w:rFonts w:ascii="宋体" w:hAnsi="宋体" w:cs="宋体" w:hint="eastAsia"/>
          <w:b/>
          <w:bCs/>
          <w:color w:val="FF0000"/>
          <w:szCs w:val="24"/>
          <w:vertAlign w:val="subscript"/>
        </w:rPr>
        <w:t>2,min</w:t>
      </w:r>
      <w:r>
        <w:rPr>
          <w:rFonts w:ascii="宋体" w:hAnsi="宋体" w:cs="宋体" w:hint="eastAsia"/>
          <w:b/>
          <w:bCs/>
          <w:color w:val="FF0000"/>
          <w:szCs w:val="24"/>
        </w:rPr>
        <w:t>为通过该级加载的最小模型质量，</w:t>
      </w:r>
      <w:r>
        <w:rPr>
          <w:rFonts w:ascii="宋体" w:hAnsi="宋体" w:cs="宋体" w:hint="eastAsia"/>
          <w:b/>
          <w:bCs/>
          <w:i/>
          <w:iCs/>
          <w:color w:val="FF0000"/>
          <w:szCs w:val="24"/>
        </w:rPr>
        <w:t>M</w:t>
      </w:r>
      <w:r>
        <w:rPr>
          <w:rFonts w:ascii="宋体" w:hAnsi="宋体" w:cs="宋体" w:hint="eastAsia"/>
          <w:b/>
          <w:bCs/>
          <w:color w:val="FF0000"/>
          <w:szCs w:val="24"/>
          <w:vertAlign w:val="subscript"/>
        </w:rPr>
        <w:t>0i</w:t>
      </w:r>
      <w:r>
        <w:rPr>
          <w:rFonts w:ascii="宋体" w:hAnsi="宋体" w:cs="宋体" w:hint="eastAsia"/>
          <w:b/>
          <w:bCs/>
          <w:color w:val="FF0000"/>
          <w:szCs w:val="24"/>
        </w:rPr>
        <w:t>为该级加载成功时第</w:t>
      </w:r>
      <w:proofErr w:type="spellStart"/>
      <w:r>
        <w:rPr>
          <w:rFonts w:ascii="宋体" w:hAnsi="宋体" w:cs="宋体" w:hint="eastAsia"/>
          <w:b/>
          <w:bCs/>
          <w:i/>
          <w:iCs/>
          <w:color w:val="FF0000"/>
          <w:szCs w:val="24"/>
        </w:rPr>
        <w:t>i</w:t>
      </w:r>
      <w:proofErr w:type="spellEnd"/>
      <w:r>
        <w:rPr>
          <w:rFonts w:ascii="宋体" w:hAnsi="宋体" w:cs="宋体" w:hint="eastAsia"/>
          <w:b/>
          <w:bCs/>
          <w:color w:val="FF0000"/>
          <w:szCs w:val="24"/>
        </w:rPr>
        <w:t>队的模型质量。计各队模型测得位移为</w:t>
      </w:r>
      <w:r>
        <w:rPr>
          <w:rFonts w:ascii="Cambria Math" w:hAnsi="Cambria Math" w:cs="宋体" w:hint="eastAsia"/>
          <w:b/>
          <w:bCs/>
          <w:i/>
          <w:iCs/>
          <w:color w:val="FF0000"/>
          <w:szCs w:val="24"/>
        </w:rPr>
        <w:t/>
      </w:r>
      <w:r>
        <w:rPr>
          <w:rFonts w:ascii="Cambria Math" w:hAnsi="Cambria Math" w:cs="宋体" w:hint="eastAsia"/>
          <w:b/>
          <w:i/>
          <w:color w:val="FF0000"/>
          <w:szCs w:val="24"/>
        </w:rPr>
        <w:t>𝒖</w:t>
      </w:r>
      <w:r>
        <w:rPr>
          <w:rFonts w:ascii="Cambria Math" w:hAnsi="Cambria Math" w:cs="宋体" w:hint="eastAsia"/>
          <w:b/>
          <w:bCs/>
          <w:i/>
          <w:iCs/>
          <w:color w:val="FF0000"/>
          <w:szCs w:val="24"/>
        </w:rPr>
        <w:t/>
      </w:r>
      <w:r>
        <w:rPr>
          <w:rFonts w:ascii="Cambria Math" w:hAnsi="Cambria Math" w:cs="宋体" w:hint="eastAsia"/>
          <w:b/>
          <w:i/>
          <w:color w:val="FF0000"/>
          <w:szCs w:val="24"/>
        </w:rPr>
        <w:t>𝒊</w:t>
      </w:r>
      <w:r>
        <w:rPr>
          <w:rFonts w:ascii="Cambria Math" w:hAnsi="Cambria Math" w:cs="宋体" w:hint="eastAsia"/>
          <w:b/>
          <w:bCs/>
          <w:i/>
          <w:iCs/>
          <w:color w:val="FF0000"/>
          <w:szCs w:val="24"/>
        </w:rPr>
        <w:t/>
      </w:r>
      <w:r>
        <w:rPr>
          <w:rFonts w:ascii="宋体" w:hAnsi="宋体" w:cs="宋体" w:hint="eastAsia"/>
          <w:b/>
          <w:bCs/>
          <w:color w:val="FF0000"/>
          <w:szCs w:val="24"/>
        </w:rPr>
        <w:t>（单位：mm）</w:t>
      </w:r>
      <w:r>
        <w:rPr>
          <w:rFonts w:ascii="宋体" w:hAnsi="宋体" w:cs="宋体" w:hint="eastAsia"/>
          <w:b/>
          <w:bCs/>
          <w:iCs/>
          <w:color w:val="FF0000"/>
          <w:szCs w:val="24"/>
        </w:rPr>
        <w:t>，</w:t>
      </w:r>
      <w:r>
        <w:rPr>
          <w:rFonts w:ascii="宋体" w:hAnsi="宋体" w:cs="宋体" w:hint="eastAsia"/>
          <w:b/>
          <w:bCs/>
          <w:color w:val="FF0000"/>
          <w:szCs w:val="24"/>
        </w:rPr>
        <w:t>计算各队位移差</w:t>
      </w:r>
      <w:r>
        <w:rPr>
          <w:rFonts w:ascii="Cambria Math" w:hAnsi="Cambria Math" w:cs="宋体" w:hint="eastAsia"/>
          <w:b/>
          <w:bCs/>
          <w:i/>
          <w:color w:val="FF0000"/>
          <w:szCs w:val="24"/>
        </w:rPr>
        <w:t/>
      </w:r>
      <w:r>
        <w:rPr>
          <w:rFonts w:ascii="Cambria Math" w:hAnsi="Cambria Math" w:cs="宋体" w:hint="eastAsia"/>
          <w:b/>
          <w:i/>
          <w:color w:val="FF0000"/>
          <w:szCs w:val="24"/>
        </w:rPr>
        <w:t>𝒔</w:t>
      </w:r>
      <w:r>
        <w:rPr>
          <w:rFonts w:ascii="Cambria Math" w:hAnsi="Cambria Math" w:cs="宋体" w:hint="eastAsia"/>
          <w:b/>
          <w:bCs/>
          <w:i/>
          <w:color w:val="FF0000"/>
          <w:szCs w:val="24"/>
        </w:rPr>
        <w:t/>
      </w:r>
      <w:r>
        <w:rPr>
          <w:rFonts w:ascii="Cambria Math" w:hAnsi="Cambria Math" w:cs="宋体" w:hint="eastAsia"/>
          <w:b/>
          <w:i/>
          <w:color w:val="FF0000"/>
          <w:szCs w:val="24"/>
        </w:rPr>
        <w:t>𝒊</w:t>
      </w:r>
      <w:r>
        <w:rPr>
          <w:rFonts w:ascii="Cambria Math" w:hAnsi="Cambria Math" w:cs="宋体" w:hint="eastAsia"/>
          <w:b/>
          <w:bCs/>
          <w:i/>
          <w:color w:val="FF0000"/>
          <w:szCs w:val="24"/>
        </w:rPr>
        <w:t/>
      </w:r>
      <w:r>
        <w:rPr>
          <w:rFonts w:ascii="宋体" w:hAnsi="宋体" w:cs="宋体" w:hint="eastAsia"/>
          <w:b/>
          <w:bCs/>
          <w:color w:val="FF0000"/>
          <w:szCs w:val="24"/>
        </w:rPr>
        <w:t>=</w:t>
      </w:r>
      <w:r>
        <w:rPr>
          <w:rFonts w:ascii="Cambria Math" w:hAnsi="Cambria Math" w:cs="宋体" w:hint="eastAsia"/>
          <w:b/>
          <w:bCs/>
          <w:i/>
          <w:color w:val="FF0000"/>
          <w:szCs w:val="24"/>
        </w:rPr>
        <w:t/>
      </w:r>
      <w:r>
        <w:rPr>
          <w:rFonts w:ascii="Cambria Math" w:hAnsi="Cambria Math" w:cs="宋体" w:hint="eastAsia"/>
          <w:b/>
          <w:i/>
          <w:color w:val="FF0000"/>
          <w:szCs w:val="24"/>
        </w:rPr>
        <w:t>𝒖</w:t>
      </w:r>
      <w:r>
        <w:rPr>
          <w:rFonts w:ascii="Cambria Math" w:hAnsi="Cambria Math" w:cs="宋体" w:hint="eastAsia"/>
          <w:b/>
          <w:bCs/>
          <w:i/>
          <w:color w:val="FF0000"/>
          <w:szCs w:val="24"/>
        </w:rPr>
        <w:t/>
      </w:r>
      <w:r>
        <w:rPr>
          <w:rFonts w:ascii="Cambria Math" w:hAnsi="Cambria Math" w:cs="宋体" w:hint="eastAsia"/>
          <w:b/>
          <w:i/>
          <w:color w:val="FF0000"/>
          <w:szCs w:val="24"/>
        </w:rPr>
        <w:t>𝟎</w:t>
      </w:r>
      <w:r>
        <w:rPr>
          <w:rFonts w:ascii="Cambria Math" w:hAnsi="Cambria Math" w:cs="宋体" w:hint="eastAsia"/>
          <w:b/>
          <w:bCs/>
          <w:i/>
          <w:color w:val="FF0000"/>
          <w:szCs w:val="24"/>
        </w:rPr>
        <w:t/>
      </w:r>
      <w:r>
        <w:rPr>
          <w:rFonts w:ascii="Cambria Math" w:hAnsi="Cambria Math" w:cs="宋体" w:hint="eastAsia"/>
          <w:b/>
          <w:i/>
          <w:color w:val="FF0000"/>
          <w:szCs w:val="24"/>
        </w:rPr>
        <w:t>−</w:t>
      </w:r>
      <w:r>
        <w:rPr>
          <w:rFonts w:ascii="Cambria Math" w:hAnsi="Cambria Math" w:cs="宋体" w:hint="eastAsia"/>
          <w:b/>
          <w:bCs/>
          <w:i/>
          <w:iCs/>
          <w:color w:val="FF0000"/>
          <w:szCs w:val="24"/>
        </w:rPr>
        <w:t/>
      </w:r>
      <w:r>
        <w:rPr>
          <w:rFonts w:ascii="Cambria Math" w:hAnsi="Cambria Math" w:cs="宋体" w:hint="eastAsia"/>
          <w:b/>
          <w:i/>
          <w:color w:val="FF0000"/>
          <w:szCs w:val="24"/>
        </w:rPr>
        <w:t>𝒖</w:t>
      </w:r>
      <w:r>
        <w:rPr>
          <w:rFonts w:ascii="Cambria Math" w:hAnsi="Cambria Math" w:cs="宋体" w:hint="eastAsia"/>
          <w:b/>
          <w:bCs/>
          <w:i/>
          <w:iCs/>
          <w:color w:val="FF0000"/>
          <w:szCs w:val="24"/>
        </w:rPr>
        <w:t/>
      </w:r>
      <w:r>
        <w:rPr>
          <w:rFonts w:ascii="Cambria Math" w:hAnsi="Cambria Math" w:cs="宋体" w:hint="eastAsia"/>
          <w:b/>
          <w:i/>
          <w:color w:val="FF0000"/>
          <w:szCs w:val="24"/>
        </w:rPr>
        <w:t>𝒊</w:t>
      </w:r>
      <w:r>
        <w:rPr>
          <w:rFonts w:ascii="Cambria Math" w:hAnsi="Cambria Math" w:cs="宋体" w:hint="eastAsia"/>
          <w:b/>
          <w:bCs/>
          <w:i/>
          <w:iCs/>
          <w:color w:val="FF0000"/>
          <w:szCs w:val="24"/>
        </w:rPr>
        <w:t/>
      </w:r>
      <w:r>
        <w:rPr>
          <w:rFonts w:ascii="宋体" w:hAnsi="宋体" w:cs="宋体" w:hint="eastAsia"/>
          <w:b/>
          <w:bCs/>
          <w:iCs/>
          <w:color w:val="FF0000"/>
          <w:szCs w:val="24"/>
        </w:rPr>
        <w:t>，</w:t>
      </w:r>
      <w:r>
        <w:rPr>
          <w:rFonts w:ascii="宋体" w:hAnsi="宋体" w:cs="宋体" w:hint="eastAsia"/>
          <w:b/>
          <w:bCs/>
          <w:color w:val="FF0000"/>
          <w:szCs w:val="24"/>
        </w:rPr>
        <w:t>保留一位小数。</w:t>
      </w:r>
    </w:p>
    <w:p w:rsidR="00994FB5" w:rsidRDefault="00994FB5" w:rsidP="00994FB5">
      <w:pPr>
        <w:spacing w:line="360" w:lineRule="auto"/>
        <w:ind w:firstLineChars="200" w:firstLine="422"/>
        <w:jc w:val="left"/>
        <w:rPr>
          <w:rFonts w:ascii="宋体" w:hAnsi="宋体" w:cs="宋体" w:hint="eastAsia"/>
          <w:b/>
          <w:bCs/>
          <w:color w:val="FF0000"/>
          <w:szCs w:val="24"/>
        </w:rPr>
      </w:pPr>
      <w:r>
        <w:rPr>
          <w:rFonts w:ascii="宋体" w:hAnsi="宋体" w:cs="宋体" w:hint="eastAsia"/>
          <w:b/>
          <w:bCs/>
          <w:color w:val="FF0000"/>
          <w:szCs w:val="24"/>
        </w:rPr>
        <w:t>第二级加载得分根据位移差</w:t>
      </w:r>
      <w:r>
        <w:rPr>
          <w:rFonts w:ascii="Cambria Math" w:hAnsi="Cambria Math" w:cs="宋体" w:hint="eastAsia"/>
          <w:b/>
          <w:bCs/>
          <w:i/>
          <w:color w:val="FF0000"/>
          <w:szCs w:val="24"/>
        </w:rPr>
        <w:t/>
      </w:r>
      <w:r>
        <w:rPr>
          <w:rFonts w:ascii="Cambria Math" w:hAnsi="Cambria Math" w:cs="宋体" w:hint="eastAsia"/>
          <w:b/>
          <w:i/>
          <w:color w:val="FF0000"/>
          <w:szCs w:val="24"/>
        </w:rPr>
        <w:t>𝒔</w:t>
      </w:r>
      <w:r>
        <w:rPr>
          <w:rFonts w:ascii="Cambria Math" w:hAnsi="Cambria Math" w:cs="宋体" w:hint="eastAsia"/>
          <w:b/>
          <w:bCs/>
          <w:i/>
          <w:color w:val="FF0000"/>
          <w:szCs w:val="24"/>
        </w:rPr>
        <w:t/>
      </w:r>
      <w:r>
        <w:rPr>
          <w:rFonts w:ascii="Cambria Math" w:hAnsi="Cambria Math" w:cs="宋体" w:hint="eastAsia"/>
          <w:b/>
          <w:i/>
          <w:color w:val="FF0000"/>
          <w:szCs w:val="24"/>
        </w:rPr>
        <w:t>𝒊</w:t>
      </w:r>
      <w:r>
        <w:rPr>
          <w:rFonts w:ascii="Cambria Math" w:hAnsi="Cambria Math" w:cs="宋体" w:hint="eastAsia"/>
          <w:b/>
          <w:bCs/>
          <w:i/>
          <w:color w:val="FF0000"/>
          <w:szCs w:val="24"/>
        </w:rPr>
        <w:t/>
      </w:r>
      <w:r>
        <w:rPr>
          <w:rFonts w:ascii="宋体" w:hAnsi="宋体" w:cs="宋体" w:hint="eastAsia"/>
          <w:b/>
          <w:bCs/>
          <w:color w:val="FF0000"/>
          <w:szCs w:val="24"/>
        </w:rPr>
        <w:t>大小分区得分：</w:t>
      </w:r>
    </w:p>
    <w:p w:rsidR="00994FB5" w:rsidRDefault="00994FB5" w:rsidP="00994FB5">
      <w:pPr>
        <w:spacing w:line="360" w:lineRule="auto"/>
        <w:ind w:firstLineChars="1000" w:firstLine="2108"/>
        <w:jc w:val="left"/>
        <w:rPr>
          <w:rFonts w:ascii="宋体" w:hAnsi="宋体" w:cs="宋体" w:hint="eastAsia"/>
          <w:b/>
          <w:bCs/>
          <w:color w:val="FF0000"/>
          <w:szCs w:val="24"/>
        </w:rPr>
      </w:pPr>
      <w:r>
        <w:rPr>
          <w:rFonts w:ascii="宋体" w:hAnsi="宋体" w:cs="宋体" w:hint="eastAsia"/>
          <w:b/>
          <w:bCs/>
          <w:noProof/>
          <w:color w:val="FF0000"/>
        </w:rPr>
        <mc:AlternateContent>
          <mc:Choice Requires="wps">
            <w:drawing>
              <wp:anchor distT="0" distB="0" distL="0" distR="0" simplePos="0" relativeHeight="251660288" behindDoc="0" locked="0" layoutInCell="1" allowOverlap="1">
                <wp:simplePos x="0" y="0"/>
                <wp:positionH relativeFrom="column">
                  <wp:posOffset>1618615</wp:posOffset>
                </wp:positionH>
                <wp:positionV relativeFrom="paragraph">
                  <wp:posOffset>194310</wp:posOffset>
                </wp:positionV>
                <wp:extent cx="152400" cy="895350"/>
                <wp:effectExtent l="38100" t="0" r="19050" b="19050"/>
                <wp:wrapNone/>
                <wp:docPr id="563033492" name="左大括号 5630334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895350"/>
                        </a:xfrm>
                        <a:prstGeom prst="leftBrace">
                          <a:avLst/>
                        </a:prstGeom>
                        <a:ln w="12700" cap="flat" cmpd="sng">
                          <a:solidFill>
                            <a:srgbClr val="000000"/>
                          </a:solidFill>
                          <a:prstDash val="solid"/>
                          <a:miter/>
                        </a:ln>
                      </wps:spPr>
                      <wps:bodyPr/>
                    </wps:wsp>
                  </a:graphicData>
                </a:graphic>
                <wp14:sizeRelH relativeFrom="page">
                  <wp14:pctWidth>0</wp14:pctWidth>
                </wp14:sizeRelH>
                <wp14:sizeRelV relativeFrom="page">
                  <wp14:pctHeight>0</wp14:pctHeight>
                </wp14:sizeRelV>
              </wp:anchor>
            </w:drawing>
          </mc:Choice>
          <mc:Fallback>
            <w:pict>
              <v:shape w14:anchorId="36F97006" id="左大括号 563033492" o:spid="_x0000_s1026" type="#_x0000_t87" style="position:absolute;left:0;text-align:left;margin-left:127.45pt;margin-top:15.3pt;width:12pt;height:70.5pt;z-index:25166028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" adj="306" strokeweight="1pt">
                <v:stroke joinstyle="miter"/>
              </v:shape>
            </w:pict>
          </mc:Fallback>
        </mc:AlternateContent>
      </w:r>
      <w:r>
        <w:rPr>
          <w:rFonts w:ascii="Cambria Math" w:hAnsi="Cambria Math" w:cs="宋体" w:hint="eastAsia"/>
          <w:b/>
          <w:i/>
          <w:color w:val="FF0000"/>
          <w:szCs w:val="24"/>
        </w:rPr>
        <w:t xml:space="preserve">              𝟒𝟎</w:t>
      </w:r>
      <w:r>
        <w:rPr>
          <w:rFonts w:ascii="Cambria Math" w:hAnsi="Cambria Math" w:cs="宋体" w:hint="eastAsia"/>
          <w:b/>
          <w:bCs/>
          <w:color w:val="FF0000"/>
          <w:szCs w:val="24"/>
          <w:vertAlign w:val="subscript"/>
        </w:rPr>
        <w:t/>
      </w:r>
      <w:r>
        <w:rPr>
          <w:rFonts w:ascii="Cambria Math" w:hAnsi="Cambria Math" w:cs="宋体" w:hint="eastAsia"/>
          <w:b/>
          <w:i/>
          <w:color w:val="FF0000"/>
          <w:szCs w:val="24"/>
          <w:vertAlign w:val="subscript"/>
        </w:rPr>
        <w:t>𝒌</w:t>
      </w:r>
      <w:r>
        <w:rPr>
          <w:rFonts w:ascii="Cambria Math" w:hAnsi="Cambria Math" w:cs="宋体" w:hint="eastAsia"/>
          <w:b/>
          <w:bCs/>
          <w:color w:val="FF0000"/>
          <w:szCs w:val="24"/>
          <w:vertAlign w:val="subscript"/>
        </w:rPr>
        <w:t/>
      </w:r>
      <w:r>
        <w:rPr>
          <w:rFonts w:ascii="Cambria Math" w:hAnsi="Cambria Math" w:cs="宋体" w:hint="eastAsia"/>
          <w:b/>
          <w:i/>
          <w:color w:val="FF0000"/>
          <w:szCs w:val="24"/>
          <w:vertAlign w:val="subscript"/>
        </w:rPr>
        <w:t>𝟐𝒊</w:t>
      </w:r>
      <w:r>
        <w:rPr>
          <w:rFonts w:ascii="Cambria Math" w:hAnsi="Cambria Math" w:cs="宋体" w:hint="eastAsia"/>
          <w:b/>
          <w:bCs/>
          <w:color w:val="FF0000"/>
          <w:szCs w:val="24"/>
          <w:vertAlign w:val="subscript"/>
        </w:rPr>
        <w:t/>
      </w:r>
      <w:r>
        <w:rPr>
          <w:rFonts w:ascii="Cambria Math" w:hAnsi="Cambria Math" w:cs="宋体" w:hint="eastAsia"/>
          <w:b/>
          <w:color w:val="FF0000"/>
          <w:szCs w:val="24"/>
        </w:rPr>
        <w:t>，</w:t>
      </w:r>
      <w:r>
        <w:rPr>
          <w:rFonts w:ascii="Cambria Math" w:hAnsi="Cambria Math" w:cs="宋体" w:hint="eastAsia"/>
          <w:b/>
          <w:i/>
          <w:color w:val="FF0000"/>
          <w:szCs w:val="24"/>
        </w:rPr>
        <w:t>𝟎&lt;</w:t>
      </w:r>
      <w:r>
        <w:rPr>
          <w:rFonts w:ascii="Cambria Math" w:hAnsi="Cambria Math" w:cs="宋体" w:hint="eastAsia"/>
          <w:b/>
          <w:bCs/>
          <w:i/>
          <w:iCs/>
          <w:color w:val="FF0000"/>
          <w:szCs w:val="24"/>
        </w:rPr>
        <w:t/>
      </w:r>
      <w:r>
        <w:rPr>
          <w:rFonts w:ascii="Cambria Math" w:hAnsi="Cambria Math" w:cs="宋体" w:hint="eastAsia"/>
          <w:b/>
          <w:i/>
          <w:color w:val="FF0000"/>
          <w:szCs w:val="24"/>
        </w:rPr>
        <w:t>𝒔</w:t>
      </w:r>
      <w:r>
        <w:rPr>
          <w:rFonts w:ascii="Cambria Math" w:hAnsi="Cambria Math" w:cs="宋体" w:hint="eastAsia"/>
          <w:b/>
          <w:bCs/>
          <w:i/>
          <w:iCs/>
          <w:color w:val="FF0000"/>
          <w:szCs w:val="24"/>
        </w:rPr>
        <w:t/>
      </w:r>
      <w:r>
        <w:rPr>
          <w:rFonts w:ascii="Cambria Math" w:hAnsi="Cambria Math" w:cs="宋体" w:hint="eastAsia"/>
          <w:b/>
          <w:i/>
          <w:color w:val="FF0000"/>
          <w:szCs w:val="24"/>
        </w:rPr>
        <w:t>𝒊</w:t>
      </w:r>
      <w:r>
        <w:rPr>
          <w:rFonts w:ascii="Cambria Math" w:hAnsi="Cambria Math" w:cs="宋体" w:hint="eastAsia"/>
          <w:b/>
          <w:bCs/>
          <w:i/>
          <w:iCs/>
          <w:color w:val="FF0000"/>
          <w:szCs w:val="24"/>
        </w:rPr>
        <w:t/>
      </w:r>
      <w:r>
        <w:rPr>
          <w:rFonts w:ascii="Cambria Math" w:hAnsi="Cambria Math" w:cs="宋体" w:hint="eastAsia"/>
          <w:b/>
          <w:color w:val="FF0000"/>
          <w:szCs w:val="24"/>
        </w:rPr>
        <w:t>≤</w:t>
      </w:r>
      <w:r>
        <w:rPr>
          <w:rFonts w:ascii="Cambria Math" w:hAnsi="Cambria Math" w:cs="宋体" w:hint="eastAsia"/>
          <w:b/>
          <w:color w:val="FF0000"/>
          <w:szCs w:val="24"/>
        </w:rPr>
        <w:t>𝟓</w:t>
      </w:r>
    </w:p>
    <w:p w:rsidR="00994FB5" w:rsidRDefault="00994FB5" w:rsidP="00994FB5">
      <w:pPr>
        <w:spacing w:line="360" w:lineRule="auto"/>
        <w:ind w:firstLineChars="600" w:firstLine="1265"/>
        <w:rPr>
          <w:rFonts w:ascii="宋体" w:hAnsi="宋体" w:cs="宋体" w:hint="eastAsia"/>
          <w:b/>
          <w:bCs/>
          <w:color w:val="FF0000"/>
          <w:szCs w:val="24"/>
          <w:vertAlign w:val="superscript"/>
        </w:rPr>
      </w:pPr>
      <w:r>
        <w:rPr>
          <w:rFonts w:ascii="宋体" w:hAnsi="宋体" w:cs="宋体" w:hint="eastAsia"/>
          <w:b/>
          <w:bCs/>
          <w:color w:val="FF0000"/>
          <w:szCs w:val="24"/>
        </w:rPr>
        <w:lastRenderedPageBreak/>
        <w:t xml:space="preserve">    </w:t>
      </w:r>
      <w:r>
        <w:rPr>
          <w:rFonts w:ascii="宋体" w:hAnsi="宋体" w:cs="宋体" w:hint="eastAsia"/>
          <w:b/>
          <w:bCs/>
          <w:i/>
          <w:iCs/>
          <w:color w:val="FF0000"/>
          <w:szCs w:val="24"/>
        </w:rPr>
        <w:t>D</w:t>
      </w:r>
      <w:r>
        <w:rPr>
          <w:rFonts w:ascii="宋体" w:hAnsi="宋体" w:cs="宋体" w:hint="eastAsia"/>
          <w:b/>
          <w:bCs/>
          <w:color w:val="FF0000"/>
          <w:szCs w:val="24"/>
          <w:vertAlign w:val="subscript"/>
        </w:rPr>
        <w:t>2i</w:t>
      </w:r>
      <w:r>
        <w:rPr>
          <w:rFonts w:ascii="宋体" w:hAnsi="宋体" w:cs="宋体" w:hint="eastAsia"/>
          <w:b/>
          <w:bCs/>
          <w:color w:val="FF0000"/>
          <w:szCs w:val="24"/>
        </w:rPr>
        <w:t xml:space="preserve">= </w:t>
      </w:r>
      <w:r>
        <w:rPr>
          <w:rFonts w:ascii="Cambria Math" w:hAnsi="Cambria Math" w:cs="宋体" w:hint="eastAsia"/>
          <w:b/>
          <w:color w:val="FF0000"/>
          <w:szCs w:val="24"/>
        </w:rPr>
        <w:t xml:space="preserve">         </w:t>
      </w:r>
      <w:r>
        <w:rPr>
          <w:rFonts w:ascii="Cambria Math" w:hAnsi="Cambria Math" w:cs="宋体" w:hint="eastAsia"/>
          <w:b/>
          <w:bCs/>
          <w:color w:val="FF0000"/>
          <w:szCs w:val="24"/>
        </w:rPr>
        <w:t/>
      </w:r>
      <w:r>
        <w:rPr>
          <w:rFonts w:ascii="Cambria Math" w:hAnsi="Cambria Math" w:cs="宋体" w:hint="eastAsia"/>
          <w:b/>
          <w:color w:val="FF0000"/>
          <w:szCs w:val="24"/>
        </w:rPr>
        <w:t>𝟔𝟎</w:t>
      </w:r>
      <w:r>
        <w:rPr>
          <w:rFonts w:ascii="Cambria Math" w:hAnsi="Cambria Math" w:cs="宋体" w:hint="eastAsia"/>
          <w:b/>
          <w:color w:val="FF0000"/>
          <w:szCs w:val="24"/>
        </w:rPr>
        <w:t>−</w:t>
      </w:r>
      <w:r>
        <w:rPr>
          <w:rFonts w:ascii="Cambria Math" w:hAnsi="Cambria Math" w:cs="宋体" w:hint="eastAsia"/>
          <w:b/>
          <w:color w:val="FF0000"/>
          <w:szCs w:val="24"/>
        </w:rPr>
        <w:t>𝟒</w:t>
      </w:r>
      <w:r>
        <w:rPr>
          <w:rFonts w:ascii="Cambria Math" w:hAnsi="Cambria Math" w:cs="宋体" w:hint="eastAsia"/>
          <w:b/>
          <w:bCs/>
          <w:i/>
          <w:iCs/>
          <w:color w:val="FF0000"/>
          <w:szCs w:val="24"/>
        </w:rPr>
        <w:t/>
      </w:r>
      <w:r>
        <w:rPr>
          <w:rFonts w:ascii="Cambria Math" w:hAnsi="Cambria Math" w:cs="宋体" w:hint="eastAsia"/>
          <w:b/>
          <w:i/>
          <w:color w:val="FF0000"/>
          <w:szCs w:val="24"/>
        </w:rPr>
        <w:t>𝒔</w:t>
      </w:r>
      <w:r>
        <w:rPr>
          <w:rFonts w:ascii="Cambria Math" w:hAnsi="Cambria Math" w:cs="宋体" w:hint="eastAsia"/>
          <w:b/>
          <w:bCs/>
          <w:i/>
          <w:iCs/>
          <w:color w:val="FF0000"/>
          <w:szCs w:val="24"/>
        </w:rPr>
        <w:t/>
      </w:r>
      <w:r>
        <w:rPr>
          <w:rFonts w:ascii="Cambria Math" w:hAnsi="Cambria Math" w:cs="宋体" w:hint="eastAsia"/>
          <w:b/>
          <w:i/>
          <w:color w:val="FF0000"/>
          <w:szCs w:val="24"/>
        </w:rPr>
        <w:t>𝒊</w:t>
      </w:r>
      <w:r>
        <w:rPr>
          <w:rFonts w:ascii="Cambria Math" w:hAnsi="Cambria Math" w:cs="宋体" w:hint="eastAsia"/>
          <w:b/>
          <w:bCs/>
          <w:i/>
          <w:iCs/>
          <w:color w:val="FF0000"/>
          <w:szCs w:val="24"/>
        </w:rPr>
        <w:t/>
      </w:r>
      <w:r>
        <w:rPr>
          <w:rFonts w:ascii="Cambria Math" w:hAnsi="Cambria Math" w:cs="宋体" w:hint="eastAsia"/>
          <w:b/>
          <w:bCs/>
          <w:color w:val="FF0000"/>
          <w:szCs w:val="24"/>
        </w:rPr>
        <w:t/>
      </w:r>
      <w:r>
        <w:rPr>
          <w:rFonts w:ascii="Cambria Math" w:hAnsi="Cambria Math" w:cs="宋体" w:hint="eastAsia"/>
          <w:b/>
          <w:bCs/>
          <w:color w:val="FF0000"/>
          <w:szCs w:val="24"/>
          <w:vertAlign w:val="subscript"/>
        </w:rPr>
        <w:t/>
      </w:r>
      <w:r>
        <w:rPr>
          <w:rFonts w:ascii="Cambria Math" w:hAnsi="Cambria Math" w:cs="宋体" w:hint="eastAsia"/>
          <w:b/>
          <w:i/>
          <w:color w:val="FF0000"/>
          <w:szCs w:val="24"/>
          <w:vertAlign w:val="subscript"/>
        </w:rPr>
        <w:t>𝒌</w:t>
      </w:r>
      <w:r>
        <w:rPr>
          <w:rFonts w:ascii="Cambria Math" w:hAnsi="Cambria Math" w:cs="宋体" w:hint="eastAsia"/>
          <w:b/>
          <w:bCs/>
          <w:color w:val="FF0000"/>
          <w:szCs w:val="24"/>
          <w:vertAlign w:val="subscript"/>
        </w:rPr>
        <w:t/>
      </w:r>
      <w:r>
        <w:rPr>
          <w:rFonts w:ascii="Cambria Math" w:hAnsi="Cambria Math" w:cs="宋体" w:hint="eastAsia"/>
          <w:b/>
          <w:i/>
          <w:color w:val="FF0000"/>
          <w:szCs w:val="24"/>
          <w:vertAlign w:val="subscript"/>
        </w:rPr>
        <w:t>𝟐𝒊</w:t>
      </w:r>
      <w:r>
        <w:rPr>
          <w:rFonts w:ascii="Cambria Math" w:hAnsi="Cambria Math" w:cs="宋体" w:hint="eastAsia"/>
          <w:b/>
          <w:bCs/>
          <w:color w:val="FF0000"/>
          <w:szCs w:val="24"/>
          <w:vertAlign w:val="subscript"/>
        </w:rPr>
        <w:t/>
      </w:r>
      <w:r>
        <w:rPr>
          <w:rFonts w:ascii="Cambria Math" w:hAnsi="Cambria Math" w:cs="宋体" w:hint="eastAsia"/>
          <w:b/>
          <w:color w:val="FF0000"/>
          <w:szCs w:val="24"/>
        </w:rPr>
        <w:t>，</w:t>
      </w:r>
      <w:r>
        <w:rPr>
          <w:rFonts w:ascii="Cambria Math" w:hAnsi="Cambria Math" w:cs="宋体" w:hint="eastAsia"/>
          <w:b/>
          <w:i/>
          <w:color w:val="FF0000"/>
          <w:szCs w:val="24"/>
        </w:rPr>
        <w:t xml:space="preserve"> 𝟓&lt;</w:t>
      </w:r>
      <w:r>
        <w:rPr>
          <w:rFonts w:ascii="Cambria Math" w:hAnsi="Cambria Math" w:cs="宋体" w:hint="eastAsia"/>
          <w:b/>
          <w:bCs/>
          <w:color w:val="FF0000"/>
          <w:szCs w:val="24"/>
        </w:rPr>
        <w:t/>
      </w:r>
      <w:r>
        <w:rPr>
          <w:rFonts w:ascii="Cambria Math" w:hAnsi="Cambria Math" w:cs="宋体" w:hint="eastAsia"/>
          <w:b/>
          <w:i/>
          <w:color w:val="FF0000"/>
          <w:szCs w:val="24"/>
        </w:rPr>
        <w:t>𝒔</w:t>
      </w:r>
      <w:r>
        <w:rPr>
          <w:rFonts w:ascii="Cambria Math" w:hAnsi="Cambria Math" w:cs="宋体" w:hint="eastAsia"/>
          <w:b/>
          <w:bCs/>
          <w:color w:val="FF0000"/>
          <w:szCs w:val="24"/>
        </w:rPr>
        <w:t/>
      </w:r>
      <w:r>
        <w:rPr>
          <w:rFonts w:ascii="Cambria Math" w:hAnsi="Cambria Math" w:cs="宋体" w:hint="eastAsia"/>
          <w:b/>
          <w:i/>
          <w:color w:val="FF0000"/>
          <w:szCs w:val="24"/>
        </w:rPr>
        <w:t>𝒊</w:t>
      </w:r>
      <w:r>
        <w:rPr>
          <w:rFonts w:ascii="Cambria Math" w:hAnsi="Cambria Math" w:cs="宋体" w:hint="eastAsia"/>
          <w:b/>
          <w:bCs/>
          <w:color w:val="FF0000"/>
          <w:szCs w:val="24"/>
        </w:rPr>
        <w:t/>
      </w:r>
      <w:r>
        <w:rPr>
          <w:rFonts w:ascii="Cambria Math" w:hAnsi="Cambria Math" w:cs="宋体" w:hint="eastAsia"/>
          <w:b/>
          <w:color w:val="FF0000"/>
          <w:szCs w:val="24"/>
        </w:rPr>
        <w:t>&lt;𝟏𝟓</w:t>
      </w:r>
      <w:r>
        <w:rPr>
          <w:rFonts w:ascii="宋体" w:hAnsi="宋体" w:cs="宋体" w:hint="eastAsia"/>
          <w:b/>
          <w:bCs/>
          <w:color w:val="FF0000"/>
          <w:szCs w:val="24"/>
        </w:rPr>
        <w:t xml:space="preserve">   </w:t>
      </w:r>
    </w:p>
    <w:p w:rsidR="00994FB5" w:rsidRDefault="00994FB5" w:rsidP="00994FB5">
      <w:pPr>
        <w:spacing w:line="360" w:lineRule="auto"/>
        <w:ind w:firstLine="426"/>
        <w:rPr>
          <w:rFonts w:ascii="宋体" w:hAnsi="宋体" w:cs="宋体" w:hint="eastAsia"/>
          <w:b/>
          <w:bCs/>
          <w:color w:val="FF0000"/>
          <w:szCs w:val="24"/>
          <w:vertAlign w:val="superscript"/>
        </w:rPr>
      </w:pPr>
      <w:r>
        <w:rPr>
          <w:rFonts w:ascii="Cambria Math" w:hAnsi="Cambria Math" w:cs="宋体" w:hint="eastAsia"/>
          <w:b/>
          <w:color w:val="FF0000"/>
          <w:szCs w:val="24"/>
        </w:rPr>
        <w:t>𝟎</w:t>
      </w:r>
      <w:r>
        <w:rPr>
          <w:rFonts w:ascii="Cambria Math" w:hAnsi="Cambria Math" w:cs="宋体" w:hint="eastAsia"/>
          <w:b/>
          <w:color w:val="FF0000"/>
          <w:szCs w:val="24"/>
        </w:rPr>
        <w:t>，</w:t>
      </w:r>
      <w:r>
        <w:rPr>
          <w:rFonts w:ascii="Cambria Math" w:hAnsi="Cambria Math" w:cs="宋体" w:hint="eastAsia"/>
          <w:b/>
          <w:color w:val="FF0000"/>
          <w:szCs w:val="24"/>
        </w:rPr>
        <w:t xml:space="preserve"> </w:t>
      </w:r>
      <w:r>
        <w:rPr>
          <w:rFonts w:ascii="Cambria Math" w:hAnsi="Cambria Math" w:cs="宋体" w:hint="eastAsia"/>
          <w:b/>
          <w:bCs/>
          <w:i/>
          <w:color w:val="FF0000"/>
          <w:szCs w:val="24"/>
        </w:rPr>
        <w:t/>
      </w:r>
      <w:r>
        <w:rPr>
          <w:rFonts w:ascii="Cambria Math" w:hAnsi="Cambria Math" w:cs="宋体" w:hint="eastAsia"/>
          <w:b/>
          <w:i/>
          <w:color w:val="FF0000"/>
          <w:szCs w:val="24"/>
        </w:rPr>
        <w:t>𝒔</w:t>
      </w:r>
      <w:r>
        <w:rPr>
          <w:rFonts w:ascii="Cambria Math" w:hAnsi="Cambria Math" w:cs="宋体" w:hint="eastAsia"/>
          <w:b/>
          <w:bCs/>
          <w:i/>
          <w:color w:val="FF0000"/>
          <w:szCs w:val="24"/>
        </w:rPr>
        <w:t/>
      </w:r>
      <w:r>
        <w:rPr>
          <w:rFonts w:ascii="Cambria Math" w:hAnsi="Cambria Math" w:cs="宋体" w:hint="eastAsia"/>
          <w:b/>
          <w:i/>
          <w:color w:val="FF0000"/>
          <w:szCs w:val="24"/>
        </w:rPr>
        <w:t>𝒊</w:t>
      </w:r>
      <w:r>
        <w:rPr>
          <w:rFonts w:ascii="Cambria Math" w:hAnsi="Cambria Math" w:cs="宋体" w:hint="eastAsia"/>
          <w:b/>
          <w:bCs/>
          <w:i/>
          <w:color w:val="FF0000"/>
          <w:szCs w:val="24"/>
        </w:rPr>
        <w:t/>
      </w:r>
      <w:r>
        <w:rPr>
          <w:rFonts w:ascii="Cambria Math" w:hAnsi="Cambria Math" w:cs="宋体" w:hint="eastAsia"/>
          <w:b/>
          <w:color w:val="FF0000"/>
          <w:szCs w:val="24"/>
        </w:rPr>
        <w:t>≥</w:t>
      </w:r>
      <w:r>
        <w:rPr>
          <w:rFonts w:ascii="Cambria Math" w:hAnsi="Cambria Math" w:cs="宋体" w:hint="eastAsia"/>
          <w:b/>
          <w:color w:val="FF0000"/>
          <w:szCs w:val="24"/>
        </w:rPr>
        <w:t>𝟏𝟓</w:t>
      </w:r>
    </w:p>
    <w:p w:rsidR="009E5B1C" w:rsidRDefault="00994FB5" w:rsidP="00994FB5">
      <w:r>
        <w:rPr>
          <w:rFonts w:ascii="宋体" w:hAnsi="宋体" w:cs="宋体" w:hint="eastAsia"/>
          <w:b/>
          <w:bCs/>
        </w:rPr>
        <w:t>需要指出的是，加速度是高层高耸民用结构设计的一个重要的指标。竞赛赛题在此工程背景下，提出加速度控制要求。在赛题测试中也发现，加速度是能够更明显评测结构减振性能的物理量，将加速度的大小作为评分标准，能更好地区分出结构减振效果的差异。建议有条件的学校和省区采用原赛题作为组织比赛的参考。</w:t>
      </w:r>
    </w:p>
    <w:sectPr w:rsidR="009E5B1C">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微软雅黑">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仿宋">
    <w:panose1 w:val="02010609060101010101"/>
    <w:charset w:val="86"/>
    <w:family w:val="modern"/>
    <w:pitch w:val="fixed"/>
    <w:sig w:usb0="800002BF" w:usb1="38CF7CFA" w:usb2="00000016" w:usb3="00000000" w:csb0="00040001" w:csb1="00000000"/>
  </w:font>
  <w:font w:name="仿宋_GB2312">
    <w:charset w:val="86"/>
    <w:family w:val="modern"/>
    <w:pitch w:val="default"/>
    <w:sig w:usb0="00000001" w:usb1="080E0000" w:usb2="00000000" w:usb3="00000000" w:csb0="00040000" w:csb1="00000000"/>
  </w:font>
  <w:font w:name="楷体">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9F76F2EC"/>
    <w:multiLevelType w:val="singleLevel"/>
    <w:tmpl w:val="9F76F2EC"/>
    <w:lvl w:ilvl="0">
      <w:start w:val="1"/>
      <w:numFmt w:val="decimalEnclosedCircleChinese"/>
      <w:suff w:val="nothing"/>
      <w:lvlText w:val="%1　"/>
      <w:lvlJc w:val="left"/>
      <w:pPr>
        <w:ind w:left="0" w:firstLine="400"/>
      </w:pPr>
      <w:rPr>
        <w:rFonts w:hint="eastAsia"/>
        <w:b/>
        <w:bCs/>
      </w:rPr>
    </w:lvl>
  </w:abstractNum>
  <w:abstractNum w:abstractNumId="1" w15:restartNumberingAfterBreak="0">
    <w:nsid w:val="00000003"/>
    <w:multiLevelType w:val="multilevel"/>
    <w:tmpl w:val="00000003"/>
    <w:lvl w:ilvl="0">
      <w:start w:val="1"/>
      <w:numFmt w:val="decimal"/>
      <w:lvlText w:val="%1."/>
      <w:lvlJc w:val="left"/>
      <w:pPr>
        <w:ind w:left="0" w:firstLine="0"/>
      </w:pPr>
      <w:rPr>
        <w:rFonts w:hint="eastAsia"/>
        <w:color w:val="auto"/>
      </w:rPr>
    </w:lvl>
    <w:lvl w:ilvl="1">
      <w:start w:val="1"/>
      <w:numFmt w:val="decimal"/>
      <w:lvlText w:val="%1.%2"/>
      <w:lvlJc w:val="left"/>
      <w:pPr>
        <w:ind w:left="840" w:hanging="420"/>
      </w:pPr>
      <w:rPr>
        <w:rFonts w:hint="default"/>
      </w:rPr>
    </w:lvl>
    <w:lvl w:ilvl="2">
      <w:start w:val="1"/>
      <w:numFmt w:val="decimal"/>
      <w:lvlText w:val="(%3)"/>
      <w:lvlJc w:val="right"/>
      <w:pPr>
        <w:ind w:left="1134" w:hanging="294"/>
      </w:pPr>
      <w:rPr>
        <w:rFonts w:hint="eastAsia"/>
      </w:rPr>
    </w:lvl>
    <w:lvl w:ilvl="3">
      <w:start w:val="1"/>
      <w:numFmt w:val="decimal"/>
      <w:lvlText w:val="(%4)"/>
      <w:lvlJc w:val="left"/>
      <w:pPr>
        <w:ind w:left="1680" w:hanging="420"/>
      </w:pPr>
      <w:rPr>
        <w:rFonts w:ascii="Times New Roman" w:eastAsia="宋体" w:hAnsi="Times New Roman" w:cs="Times New Roman"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 w15:restartNumberingAfterBreak="0">
    <w:nsid w:val="00000005"/>
    <w:multiLevelType w:val="singleLevel"/>
    <w:tmpl w:val="00000005"/>
    <w:lvl w:ilvl="0">
      <w:start w:val="1"/>
      <w:numFmt w:val="decimal"/>
      <w:lvlText w:val="(%1)"/>
      <w:lvlJc w:val="left"/>
      <w:pPr>
        <w:ind w:left="425" w:hanging="425"/>
      </w:pPr>
      <w:rPr>
        <w:rFonts w:hint="default"/>
      </w:rPr>
    </w:lvl>
  </w:abstractNum>
  <w:abstractNum w:abstractNumId="3" w15:restartNumberingAfterBreak="0">
    <w:nsid w:val="00000007"/>
    <w:multiLevelType w:val="multilevel"/>
    <w:tmpl w:val="00000007"/>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4" w15:restartNumberingAfterBreak="0">
    <w:nsid w:val="00000008"/>
    <w:multiLevelType w:val="singleLevel"/>
    <w:tmpl w:val="00000008"/>
    <w:lvl w:ilvl="0">
      <w:start w:val="1"/>
      <w:numFmt w:val="decimal"/>
      <w:lvlText w:val="(%1)"/>
      <w:lvlJc w:val="left"/>
      <w:pPr>
        <w:tabs>
          <w:tab w:val="num" w:pos="1134"/>
        </w:tabs>
        <w:ind w:left="420" w:hanging="380"/>
      </w:pPr>
      <w:rPr>
        <w:rFonts w:hint="default"/>
      </w:rPr>
    </w:lvl>
  </w:abstractNum>
  <w:abstractNum w:abstractNumId="5" w15:restartNumberingAfterBreak="0">
    <w:nsid w:val="00000009"/>
    <w:multiLevelType w:val="multilevel"/>
    <w:tmpl w:val="00000009"/>
    <w:lvl w:ilvl="0">
      <w:start w:val="1"/>
      <w:numFmt w:val="decimal"/>
      <w:lvlText w:val="%1."/>
      <w:lvlJc w:val="left"/>
      <w:pPr>
        <w:ind w:left="0" w:firstLine="0"/>
      </w:pPr>
      <w:rPr>
        <w:rFonts w:hint="eastAsia"/>
        <w:color w:val="auto"/>
      </w:rPr>
    </w:lvl>
    <w:lvl w:ilvl="1">
      <w:start w:val="1"/>
      <w:numFmt w:val="decimal"/>
      <w:lvlText w:val="%1.%2"/>
      <w:lvlJc w:val="left"/>
      <w:pPr>
        <w:ind w:left="840" w:hanging="420"/>
      </w:pPr>
      <w:rPr>
        <w:rFonts w:hint="default"/>
      </w:rPr>
    </w:lvl>
    <w:lvl w:ilvl="2">
      <w:start w:val="1"/>
      <w:numFmt w:val="decimal"/>
      <w:lvlText w:val="(%3)"/>
      <w:lvlJc w:val="right"/>
      <w:pPr>
        <w:ind w:left="1014" w:hanging="294"/>
      </w:pPr>
      <w:rPr>
        <w:rFonts w:hint="eastAsia"/>
      </w:rPr>
    </w:lvl>
    <w:lvl w:ilvl="3">
      <w:start w:val="1"/>
      <w:numFmt w:val="decimal"/>
      <w:lvlText w:val="(%4)"/>
      <w:lvlJc w:val="left"/>
      <w:pPr>
        <w:ind w:left="1680" w:hanging="420"/>
      </w:pPr>
      <w:rPr>
        <w:rFonts w:ascii="Times New Roman" w:eastAsia="宋体" w:hAnsi="Times New Roman" w:cs="Times New Roman"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6" w15:restartNumberingAfterBreak="0">
    <w:nsid w:val="15DE0DF8"/>
    <w:multiLevelType w:val="multilevel"/>
    <w:tmpl w:val="15DE0DF8"/>
    <w:lvl w:ilvl="0">
      <w:start w:val="1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AE6688B"/>
    <w:multiLevelType w:val="multilevel"/>
    <w:tmpl w:val="2AE6688B"/>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502A20EF"/>
    <w:multiLevelType w:val="multilevel"/>
    <w:tmpl w:val="502A20EF"/>
    <w:lvl w:ilvl="0">
      <w:start w:val="11"/>
      <w:numFmt w:val="decimal"/>
      <w:lvlText w:val="%1"/>
      <w:lvlJc w:val="left"/>
      <w:pPr>
        <w:ind w:left="410" w:hanging="410"/>
      </w:pPr>
      <w:rPr>
        <w:rFonts w:hint="default"/>
      </w:rPr>
    </w:lvl>
    <w:lvl w:ilvl="1">
      <w:start w:val="1"/>
      <w:numFmt w:val="decimal"/>
      <w:lvlText w:val="%1.%2"/>
      <w:lvlJc w:val="left"/>
      <w:pPr>
        <w:ind w:left="410" w:hanging="41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51823CFD"/>
    <w:multiLevelType w:val="multilevel"/>
    <w:tmpl w:val="51823CFD"/>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69C87C48"/>
    <w:multiLevelType w:val="singleLevel"/>
    <w:tmpl w:val="69C87C48"/>
    <w:lvl w:ilvl="0">
      <w:start w:val="1"/>
      <w:numFmt w:val="decimal"/>
      <w:lvlText w:val="(%1)"/>
      <w:lvlJc w:val="left"/>
      <w:pPr>
        <w:tabs>
          <w:tab w:val="num" w:pos="397"/>
        </w:tabs>
        <w:ind w:left="420" w:hanging="420"/>
      </w:pPr>
      <w:rPr>
        <w:rFonts w:hint="default"/>
      </w:rPr>
    </w:lvl>
  </w:abstractNum>
  <w:abstractNum w:abstractNumId="11" w15:restartNumberingAfterBreak="0">
    <w:nsid w:val="7A8D47D4"/>
    <w:multiLevelType w:val="multilevel"/>
    <w:tmpl w:val="7A8D47D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7B0E0FE1"/>
    <w:multiLevelType w:val="multilevel"/>
    <w:tmpl w:val="7B0E0FE1"/>
    <w:lvl w:ilvl="0">
      <w:start w:val="1"/>
      <w:numFmt w:val="decimal"/>
      <w:lvlText w:val="%1."/>
      <w:lvlJc w:val="left"/>
      <w:pPr>
        <w:ind w:left="0" w:firstLine="0"/>
      </w:pPr>
      <w:rPr>
        <w:rFonts w:hint="eastAsia"/>
        <w:color w:val="auto"/>
      </w:rPr>
    </w:lvl>
    <w:lvl w:ilvl="1">
      <w:start w:val="1"/>
      <w:numFmt w:val="decimal"/>
      <w:lvlText w:val="%1.%2"/>
      <w:lvlJc w:val="left"/>
      <w:pPr>
        <w:ind w:left="840" w:hanging="420"/>
      </w:pPr>
      <w:rPr>
        <w:rFonts w:hint="default"/>
      </w:rPr>
    </w:lvl>
    <w:lvl w:ilvl="2">
      <w:start w:val="1"/>
      <w:numFmt w:val="decimal"/>
      <w:lvlText w:val="(%3)"/>
      <w:lvlJc w:val="right"/>
      <w:pPr>
        <w:ind w:left="1134" w:hanging="294"/>
      </w:pPr>
      <w:rPr>
        <w:rFonts w:hint="eastAsia"/>
      </w:rPr>
    </w:lvl>
    <w:lvl w:ilvl="3">
      <w:start w:val="1"/>
      <w:numFmt w:val="decimal"/>
      <w:lvlText w:val="(%4)"/>
      <w:lvlJc w:val="left"/>
      <w:pPr>
        <w:ind w:left="1680" w:hanging="420"/>
      </w:pPr>
      <w:rPr>
        <w:rFonts w:ascii="Times New Roman" w:eastAsia="宋体" w:hAnsi="Times New Roman" w:cs="Times New Roman"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num w:numId="1">
    <w:abstractNumId w:val="12"/>
  </w:num>
  <w:num w:numId="2">
    <w:abstractNumId w:val="9"/>
  </w:num>
  <w:num w:numId="3">
    <w:abstractNumId w:val="7"/>
  </w:num>
  <w:num w:numId="4">
    <w:abstractNumId w:val="11"/>
  </w:num>
  <w:num w:numId="5">
    <w:abstractNumId w:val="4"/>
  </w:num>
  <w:num w:numId="6">
    <w:abstractNumId w:val="8"/>
  </w:num>
  <w:num w:numId="7">
    <w:abstractNumId w:val="6"/>
  </w:num>
  <w:num w:numId="8">
    <w:abstractNumId w:val="2"/>
  </w:num>
  <w:num w:numId="9">
    <w:abstractNumId w:val="5"/>
  </w:num>
  <w:num w:numId="10">
    <w:abstractNumId w:val="10"/>
  </w:num>
  <w:num w:numId="11">
    <w:abstractNumId w:val="1"/>
  </w:num>
  <w:num w:numId="12">
    <w:abstractNumId w:val="3"/>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4FB5"/>
    <w:rsid w:val="00994FB5"/>
    <w:rsid w:val="009E5B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B174AD"/>
  <w15:chartTrackingRefBased/>
  <w15:docId w15:val="{6B676058-3446-43CA-AF1D-702EB168B3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94FB5"/>
    <w:pPr>
      <w:widowControl w:val="0"/>
      <w:jc w:val="both"/>
    </w:pPr>
    <w:rPr>
      <w:rFonts w:ascii="Times New Roman" w:eastAsia="宋体" w:hAnsi="Times New Roman" w:cs="Times New Roman"/>
      <w:szCs w:val="20"/>
    </w:rPr>
  </w:style>
  <w:style w:type="paragraph" w:styleId="6">
    <w:name w:val="heading 6"/>
    <w:basedOn w:val="a"/>
    <w:next w:val="a"/>
    <w:link w:val="60"/>
    <w:uiPriority w:val="9"/>
    <w:qFormat/>
    <w:rsid w:val="00994FB5"/>
    <w:pPr>
      <w:ind w:left="101"/>
      <w:jc w:val="left"/>
      <w:outlineLvl w:val="5"/>
    </w:pPr>
    <w:rPr>
      <w:rFonts w:ascii="微软雅黑" w:eastAsia="微软雅黑" w:hAnsi="微软雅黑"/>
      <w:b/>
      <w:bCs/>
      <w:kern w:val="0"/>
      <w:sz w:val="28"/>
      <w:szCs w:val="28"/>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60">
    <w:name w:val="标题 6 字符"/>
    <w:basedOn w:val="a0"/>
    <w:link w:val="6"/>
    <w:uiPriority w:val="9"/>
    <w:qFormat/>
    <w:rsid w:val="00994FB5"/>
    <w:rPr>
      <w:rFonts w:ascii="微软雅黑" w:eastAsia="微软雅黑" w:hAnsi="微软雅黑" w:cs="Times New Roman"/>
      <w:b/>
      <w:bCs/>
      <w:kern w:val="0"/>
      <w:sz w:val="28"/>
      <w:szCs w:val="28"/>
      <w:lang w:eastAsia="en-US"/>
    </w:rPr>
  </w:style>
  <w:style w:type="paragraph" w:styleId="a3">
    <w:name w:val="caption"/>
    <w:basedOn w:val="a"/>
    <w:next w:val="a"/>
    <w:uiPriority w:val="35"/>
    <w:qFormat/>
    <w:rsid w:val="00994FB5"/>
    <w:rPr>
      <w:rFonts w:ascii="Cambria" w:eastAsia="黑体" w:hAnsi="Cambria"/>
      <w:sz w:val="20"/>
    </w:rPr>
  </w:style>
  <w:style w:type="table" w:styleId="a4">
    <w:name w:val="Table Grid"/>
    <w:basedOn w:val="a1"/>
    <w:qFormat/>
    <w:rsid w:val="00994FB5"/>
    <w:rPr>
      <w:rFonts w:ascii="Calibri" w:eastAsia="宋体"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
    <w:name w:val="List Paragraph"/>
    <w:basedOn w:val="a"/>
    <w:rsid w:val="00994FB5"/>
    <w:pPr>
      <w:ind w:firstLineChars="200" w:firstLine="420"/>
    </w:pPr>
    <w:rPr>
      <w:rFonts w:ascii="Calibri" w:hAnsi="Calibri"/>
      <w:szCs w:val="22"/>
    </w:rPr>
  </w:style>
  <w:style w:type="paragraph" w:customStyle="1" w:styleId="p0">
    <w:name w:val="p0"/>
    <w:basedOn w:val="a"/>
    <w:rsid w:val="00994FB5"/>
    <w:pPr>
      <w:widowControl/>
    </w:pPr>
    <w:rPr>
      <w:kern w:val="0"/>
    </w:rPr>
  </w:style>
  <w:style w:type="table" w:customStyle="1" w:styleId="TableGrid">
    <w:name w:val="TableGrid"/>
    <w:qFormat/>
    <w:rsid w:val="00994FB5"/>
    <w:rPr>
      <w:rFonts w:ascii="Times New Roman" w:eastAsia="宋体" w:hAnsi="Times New Roman" w:cs="Times New Roman"/>
      <w:kern w:val="0"/>
      <w:sz w:val="20"/>
      <w:szCs w:val="20"/>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tiff"/><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image" Target="media/image8.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tiff"/><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tiff"/><Relationship Id="rId4" Type="http://schemas.openxmlformats.org/officeDocument/2006/relationships/webSettings" Target="webSettings.xml"/><Relationship Id="rId9" Type="http://schemas.openxmlformats.org/officeDocument/2006/relationships/image" Target="media/image5.tiff"/><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13</Pages>
  <Words>1157</Words>
  <Characters>6600</Characters>
  <Application>Microsoft Office Word</Application>
  <DocSecurity>0</DocSecurity>
  <Lines>55</Lines>
  <Paragraphs>15</Paragraphs>
  <ScaleCrop>false</ScaleCrop>
  <Company/>
  <LinksUpToDate>false</LinksUpToDate>
  <CharactersWithSpaces>7742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1</cp:revision>
  <dcterms:created xsi:type="dcterms:W3CDTF">2024-04-25T02:59:00Z</dcterms:created>
  <dcterms:modified xsi:type="dcterms:W3CDTF">2024-04-25T03:00:00Z</dcterms:modified>
</cp:coreProperties>
</file>